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17" w:rsidRPr="009F7707" w:rsidRDefault="00B32417" w:rsidP="00695B9D">
      <w:pPr>
        <w:pStyle w:val="1"/>
        <w:rPr>
          <w:sz w:val="28"/>
          <w:szCs w:val="28"/>
        </w:rPr>
      </w:pPr>
      <w:r w:rsidRPr="009F7707">
        <w:rPr>
          <w:sz w:val="28"/>
          <w:szCs w:val="28"/>
        </w:rPr>
        <w:t xml:space="preserve">Заметки к понятию движения: </w:t>
      </w:r>
    </w:p>
    <w:p w:rsidR="00591991" w:rsidRPr="009F7707" w:rsidRDefault="00B32417" w:rsidP="00695B9D">
      <w:pPr>
        <w:pStyle w:val="1"/>
        <w:rPr>
          <w:sz w:val="28"/>
          <w:szCs w:val="28"/>
        </w:rPr>
      </w:pPr>
      <w:r w:rsidRPr="009F7707">
        <w:rPr>
          <w:sz w:val="28"/>
          <w:szCs w:val="28"/>
        </w:rPr>
        <w:t>перспектива институционального конструктора</w:t>
      </w:r>
    </w:p>
    <w:p w:rsidR="00B32417" w:rsidRPr="00182464" w:rsidRDefault="00B32417" w:rsidP="00182464">
      <w:pPr>
        <w:pStyle w:val="af2"/>
      </w:pPr>
      <w:r w:rsidRPr="00182464">
        <w:t xml:space="preserve">Тезисы к </w:t>
      </w:r>
      <w:r w:rsidR="00C120A3" w:rsidRPr="00182464">
        <w:rPr>
          <w:lang w:val="en-US"/>
        </w:rPr>
        <w:t>XIX</w:t>
      </w:r>
      <w:r w:rsidR="00C120A3" w:rsidRPr="00182464">
        <w:t xml:space="preserve"> </w:t>
      </w:r>
      <w:r w:rsidRPr="00182464">
        <w:t>Чтениям</w:t>
      </w:r>
    </w:p>
    <w:p w:rsidR="001675EE" w:rsidRDefault="001675EE" w:rsidP="00695B9D">
      <w:pPr>
        <w:pStyle w:val="af8"/>
      </w:pPr>
      <w:r>
        <w:t>– 1 –</w:t>
      </w:r>
    </w:p>
    <w:p w:rsidR="009A48AE" w:rsidRDefault="00B32417" w:rsidP="00695B9D">
      <w:r w:rsidRPr="009A48AE">
        <w:t xml:space="preserve">Чтобы конструктивно </w:t>
      </w:r>
      <w:r w:rsidR="009A48AE" w:rsidRPr="009A48AE">
        <w:t>подходить к проблематике</w:t>
      </w:r>
      <w:r w:rsidRPr="009A48AE">
        <w:t xml:space="preserve"> институционализаци</w:t>
      </w:r>
      <w:r w:rsidR="009A48AE" w:rsidRPr="009A48AE">
        <w:t>и</w:t>
      </w:r>
      <w:r w:rsidRPr="009A48AE">
        <w:t xml:space="preserve"> методологии и задумывать технические интервенции по ее институционализации, нуж</w:t>
      </w:r>
      <w:r w:rsidR="009A48AE" w:rsidRPr="009A48AE">
        <w:t>но</w:t>
      </w:r>
      <w:r w:rsidRPr="009A48AE">
        <w:t xml:space="preserve"> </w:t>
      </w:r>
      <w:r w:rsidR="009A48AE" w:rsidRPr="009A48AE">
        <w:t xml:space="preserve">проделать работу в духе той какую в XV веке проделал Леон </w:t>
      </w:r>
      <w:proofErr w:type="spellStart"/>
      <w:r w:rsidR="009A48AE" w:rsidRPr="009A48AE">
        <w:t>Баттиста</w:t>
      </w:r>
      <w:proofErr w:type="spellEnd"/>
      <w:r w:rsidR="009A48AE" w:rsidRPr="009A48AE">
        <w:t xml:space="preserve"> Альберти в отношении архитектуры. </w:t>
      </w:r>
    </w:p>
    <w:p w:rsidR="00B32417" w:rsidRDefault="009A48AE" w:rsidP="00695B9D">
      <w:pPr>
        <w:pStyle w:val="a4"/>
      </w:pPr>
      <w:proofErr w:type="gramStart"/>
      <w:r w:rsidRPr="009A48AE">
        <w:t>Опираясь</w:t>
      </w:r>
      <w:proofErr w:type="gramEnd"/>
      <w:r w:rsidRPr="009A48AE">
        <w:t xml:space="preserve"> прежде всего на руины римских древностей, он </w:t>
      </w:r>
      <w:r>
        <w:t xml:space="preserve">реконструировал </w:t>
      </w:r>
      <w:r w:rsidR="00471830">
        <w:t xml:space="preserve">отдельные </w:t>
      </w:r>
      <w:r w:rsidR="00E5029B">
        <w:t>компоненты зданий</w:t>
      </w:r>
      <w:r w:rsidR="00471830">
        <w:t xml:space="preserve"> как идеальные конструкты</w:t>
      </w:r>
      <w:r w:rsidR="00F1303A">
        <w:t xml:space="preserve">, </w:t>
      </w:r>
      <w:r w:rsidR="00E5029B">
        <w:t xml:space="preserve">а затем </w:t>
      </w:r>
      <w:r w:rsidR="00F1303A">
        <w:t>восстанавливал (</w:t>
      </w:r>
      <w:r w:rsidR="00471830">
        <w:t xml:space="preserve">«собирал» из </w:t>
      </w:r>
      <w:r w:rsidR="00F1303A">
        <w:t>конструктов)</w:t>
      </w:r>
      <w:r w:rsidR="00471830">
        <w:t xml:space="preserve"> </w:t>
      </w:r>
      <w:r w:rsidR="00F1303A">
        <w:t xml:space="preserve">облик </w:t>
      </w:r>
      <w:r w:rsidR="00471830">
        <w:t>конк</w:t>
      </w:r>
      <w:r w:rsidR="00F1303A">
        <w:t xml:space="preserve">ретных римских зданий. Но главное, что он сделал, — он восстановил архитектурный ордер, т.е. набор </w:t>
      </w:r>
      <w:proofErr w:type="spellStart"/>
      <w:r w:rsidR="00F1303A">
        <w:t>коструктивов</w:t>
      </w:r>
      <w:proofErr w:type="spellEnd"/>
      <w:r w:rsidR="00F1303A">
        <w:t xml:space="preserve"> с принципами их состыковки. Именно этот конструктор позволял реконструировать облик </w:t>
      </w:r>
      <w:r w:rsidR="00E5029B">
        <w:t>разрушенных древних</w:t>
      </w:r>
      <w:r w:rsidR="00F1303A">
        <w:t xml:space="preserve"> зданий, но он же давал возможность проектировать новые здания.</w:t>
      </w:r>
      <w:r w:rsidR="00E5029B">
        <w:t xml:space="preserve"> </w:t>
      </w:r>
      <w:r w:rsidR="00F1303A">
        <w:t>Вся архитектура</w:t>
      </w:r>
      <w:r w:rsidR="00E5029B">
        <w:t xml:space="preserve"> XVI–XIX веков</w:t>
      </w:r>
      <w:r w:rsidR="00F1303A">
        <w:t xml:space="preserve"> «собрана» </w:t>
      </w:r>
      <w:r w:rsidR="00E5029B">
        <w:t>на базе</w:t>
      </w:r>
      <w:r w:rsidR="00F1303A">
        <w:t xml:space="preserve"> архитектурного конструктора Л.Б. Альберти.</w:t>
      </w:r>
    </w:p>
    <w:p w:rsidR="00025C58" w:rsidRDefault="001675EE" w:rsidP="00695B9D">
      <w:r>
        <w:t xml:space="preserve">Сегодня понятно, что, институциональные объекты нельзя строить как здания. Построенные </w:t>
      </w:r>
      <w:r w:rsidR="00025C58">
        <w:t xml:space="preserve">таким образом, они </w:t>
      </w:r>
      <w:r>
        <w:t xml:space="preserve">оказываются «мертворожденными». </w:t>
      </w:r>
      <w:proofErr w:type="gramStart"/>
      <w:r w:rsidR="00025C58">
        <w:t xml:space="preserve">Я полагаю, что неуспех таких попыток связан с тем, что существующие представления </w:t>
      </w:r>
      <w:r w:rsidR="00E5029B">
        <w:t xml:space="preserve">об институциональном </w:t>
      </w:r>
      <w:r w:rsidR="00025C58">
        <w:t>основаны на изучении институциональной статики, в то время, как институциональное</w:t>
      </w:r>
      <w:r>
        <w:t xml:space="preserve"> нужно мыслить, как рождающ</w:t>
      </w:r>
      <w:r w:rsidR="00025C58">
        <w:t>е</w:t>
      </w:r>
      <w:r>
        <w:t>еся, взрослеющ</w:t>
      </w:r>
      <w:r w:rsidR="00025C58">
        <w:t>е</w:t>
      </w:r>
      <w:r>
        <w:t>е, стареющ</w:t>
      </w:r>
      <w:r w:rsidR="00025C58">
        <w:t>е</w:t>
      </w:r>
      <w:r>
        <w:t>е и умирающ</w:t>
      </w:r>
      <w:r w:rsidR="00025C58">
        <w:t>е</w:t>
      </w:r>
      <w:r>
        <w:t>е</w:t>
      </w:r>
      <w:r w:rsidR="00025C58">
        <w:t>.</w:t>
      </w:r>
      <w:proofErr w:type="gramEnd"/>
    </w:p>
    <w:p w:rsidR="00B32417" w:rsidRDefault="009C132C" w:rsidP="00695B9D">
      <w:r>
        <w:t>Если</w:t>
      </w:r>
      <w:r w:rsidR="00B32417" w:rsidRPr="009A48AE">
        <w:t xml:space="preserve"> рассматрива</w:t>
      </w:r>
      <w:r>
        <w:t>ть</w:t>
      </w:r>
      <w:r w:rsidR="00B32417" w:rsidRPr="009A48AE">
        <w:t xml:space="preserve"> институциональное с точки зрения его цикла жизни</w:t>
      </w:r>
      <w:r>
        <w:t>, то нужно реконструировать в духе Альберти</w:t>
      </w:r>
      <w:r w:rsidR="00E5029B">
        <w:t>, но</w:t>
      </w:r>
      <w:r>
        <w:t xml:space="preserve"> не статическую институциональную конструкцию, а именно</w:t>
      </w:r>
      <w:r w:rsidR="00B32417" w:rsidRPr="009A48AE">
        <w:t xml:space="preserve"> цикл жизни </w:t>
      </w:r>
      <w:r>
        <w:t>институционального как естественноисторический процесс.</w:t>
      </w:r>
      <w:r w:rsidR="00B32417" w:rsidRPr="009A48AE">
        <w:t xml:space="preserve"> </w:t>
      </w:r>
      <w:r>
        <w:t>Нужно</w:t>
      </w:r>
      <w:r w:rsidR="00B32417" w:rsidRPr="009A48AE">
        <w:t xml:space="preserve"> </w:t>
      </w:r>
      <w:r w:rsidR="00025C58">
        <w:t xml:space="preserve">на материале истории конкретной </w:t>
      </w:r>
      <w:proofErr w:type="spellStart"/>
      <w:r w:rsidR="00025C58">
        <w:t>институциональности</w:t>
      </w:r>
      <w:proofErr w:type="spellEnd"/>
      <w:r w:rsidR="00025C58">
        <w:t xml:space="preserve"> </w:t>
      </w:r>
      <w:r w:rsidR="00B32417" w:rsidRPr="009A48AE">
        <w:t xml:space="preserve">выделить </w:t>
      </w:r>
      <w:r w:rsidR="00025C58">
        <w:t xml:space="preserve">идеальные </w:t>
      </w:r>
      <w:proofErr w:type="spellStart"/>
      <w:r w:rsidR="00B32417" w:rsidRPr="009A48AE">
        <w:t>конструктивы</w:t>
      </w:r>
      <w:proofErr w:type="spellEnd"/>
      <w:r w:rsidR="009A48AE" w:rsidRPr="009A48AE">
        <w:t xml:space="preserve">, из которых </w:t>
      </w:r>
      <w:r w:rsidR="00025C58">
        <w:t xml:space="preserve">она </w:t>
      </w:r>
      <w:r w:rsidR="009A48AE" w:rsidRPr="009A48AE">
        <w:t>складывалась</w:t>
      </w:r>
      <w:r w:rsidR="00025C58">
        <w:t xml:space="preserve">, проследить метаморфозы </w:t>
      </w:r>
      <w:r>
        <w:t xml:space="preserve">взросления и </w:t>
      </w:r>
      <w:r w:rsidR="00025C58">
        <w:t>далее, вплоть до смерти.</w:t>
      </w:r>
    </w:p>
    <w:p w:rsidR="00025C58" w:rsidRDefault="00025C58" w:rsidP="00695B9D">
      <w:r>
        <w:t xml:space="preserve">Такое представление вряд ли поможет выстроить институт, но, тем не менее, оно оставит возможность для </w:t>
      </w:r>
      <w:proofErr w:type="gramStart"/>
      <w:r>
        <w:t>конструктивного–технического</w:t>
      </w:r>
      <w:proofErr w:type="gramEnd"/>
      <w:r w:rsidR="00C319C0">
        <w:t xml:space="preserve"> отношения другого типа, предполагающего локальные технические интервенции.</w:t>
      </w:r>
    </w:p>
    <w:p w:rsidR="00C319C0" w:rsidRPr="009A48AE" w:rsidRDefault="00C319C0" w:rsidP="00695B9D">
      <w:pPr>
        <w:pStyle w:val="af8"/>
      </w:pPr>
      <w:r>
        <w:t>– 2 –</w:t>
      </w:r>
    </w:p>
    <w:p w:rsidR="00C319C0" w:rsidRDefault="00C319C0" w:rsidP="00695B9D">
      <w:r>
        <w:t xml:space="preserve">Я квалифицирую современную ситуацию, как ситуацию глубокого и тотального институционального кризиса </w:t>
      </w:r>
      <w:r w:rsidR="003C4340">
        <w:t>—</w:t>
      </w:r>
      <w:r>
        <w:t xml:space="preserve"> </w:t>
      </w:r>
      <w:r w:rsidR="003C4340">
        <w:t>к</w:t>
      </w:r>
      <w:r>
        <w:t xml:space="preserve">ризиса не отдельных институтов, а самих основ </w:t>
      </w:r>
      <w:proofErr w:type="spellStart"/>
      <w:r>
        <w:t>институциональности</w:t>
      </w:r>
      <w:proofErr w:type="spellEnd"/>
      <w:r>
        <w:t>.</w:t>
      </w:r>
      <w:r w:rsidR="003C4340">
        <w:t xml:space="preserve"> Ближайший кризис такого масштаба разразился в начале I тысячелетия н.э. и внешне проявился в гибели Римской империи, империи </w:t>
      </w:r>
      <w:proofErr w:type="spellStart"/>
      <w:r w:rsidR="003C4340">
        <w:t>Хань</w:t>
      </w:r>
      <w:proofErr w:type="spellEnd"/>
      <w:r w:rsidR="003C4340">
        <w:t xml:space="preserve">  и, далее, в Великом переселении народов и Темных веках. </w:t>
      </w:r>
      <w:proofErr w:type="gramStart"/>
      <w:r w:rsidR="003C4340">
        <w:t xml:space="preserve">На Западе он закончился становлением западноевропейской средневековой </w:t>
      </w:r>
      <w:proofErr w:type="spellStart"/>
      <w:r w:rsidR="003C4340">
        <w:t>институциональности</w:t>
      </w:r>
      <w:proofErr w:type="spellEnd"/>
      <w:r w:rsidR="003C4340">
        <w:t>, которую я рассматриваю как своего рода детство, затем, после «подро</w:t>
      </w:r>
      <w:r w:rsidR="000C2FDA">
        <w:t xml:space="preserve">сткового» кризиса Возрождения и Эпохи Великих географических открытий, сложилась зрелая, продуктивная </w:t>
      </w:r>
      <w:proofErr w:type="spellStart"/>
      <w:r w:rsidR="000C2FDA">
        <w:t>институциональность</w:t>
      </w:r>
      <w:proofErr w:type="spellEnd"/>
      <w:r w:rsidR="000C2FDA">
        <w:t xml:space="preserve"> Нового времени, а где-то в конце XVIII </w:t>
      </w:r>
      <w:r w:rsidR="000C2FDA" w:rsidRPr="000C2FDA">
        <w:t xml:space="preserve">века Запад, к тому времени </w:t>
      </w:r>
      <w:r w:rsidR="000C2FDA">
        <w:t>включивший в свою орбиту</w:t>
      </w:r>
      <w:r w:rsidR="000C2FDA" w:rsidRPr="000C2FDA">
        <w:t xml:space="preserve"> практически весь мир,</w:t>
      </w:r>
      <w:r w:rsidR="000C2FDA">
        <w:t xml:space="preserve"> клонится к старости</w:t>
      </w:r>
      <w:r w:rsidR="000C2FDA">
        <w:rPr>
          <w:rStyle w:val="a7"/>
        </w:rPr>
        <w:footnoteReference w:id="1"/>
      </w:r>
      <w:r w:rsidR="000C2FDA">
        <w:t>.</w:t>
      </w:r>
      <w:proofErr w:type="gramEnd"/>
    </w:p>
    <w:p w:rsidR="00157A36" w:rsidRDefault="00157A36" w:rsidP="00695B9D">
      <w:r>
        <w:t xml:space="preserve">Мы не располагаем достаточным массивом материалов по предыдущим институциональным циклам, но немногое, что есть в наличии, позволяет достаточно надежно предположить, что подобный тотальный кризис происходил в средине II тыс. </w:t>
      </w:r>
      <w:r>
        <w:lastRenderedPageBreak/>
        <w:t xml:space="preserve">до н.э. когда, после продолжительных Темных веков, в VII–VI веках до н.э. начала складываться Средиземноморская греко-римская </w:t>
      </w:r>
      <w:proofErr w:type="spellStart"/>
      <w:r>
        <w:t>институциональность</w:t>
      </w:r>
      <w:proofErr w:type="spellEnd"/>
      <w:r>
        <w:t>.</w:t>
      </w:r>
    </w:p>
    <w:p w:rsidR="00157A36" w:rsidRDefault="00923CCD" w:rsidP="00695B9D">
      <w:r>
        <w:t>В силу недостаточности материалов по этому институциональному циклу, я не</w:t>
      </w:r>
      <w:r w:rsidR="00157A36">
        <w:t xml:space="preserve"> </w:t>
      </w:r>
      <w:r>
        <w:t>могу его реконструировать,</w:t>
      </w:r>
      <w:r w:rsidR="00157A36">
        <w:t xml:space="preserve"> </w:t>
      </w:r>
      <w:r>
        <w:t xml:space="preserve">но бросается в глаза некоторый </w:t>
      </w:r>
      <w:proofErr w:type="gramStart"/>
      <w:r>
        <w:t>параллелизм</w:t>
      </w:r>
      <w:proofErr w:type="gramEnd"/>
      <w:r>
        <w:t xml:space="preserve"> связанный с выходом из обоих тотальных кризисов и из упомянутого «подросткового кризиса» XIV–XV вв.  Во всех этих случаях выход сопровождался разворачиванием масштабных движений, некоторые из которых обнаруживали </w:t>
      </w:r>
      <w:proofErr w:type="spellStart"/>
      <w:r>
        <w:t>жизнестроительный</w:t>
      </w:r>
      <w:proofErr w:type="spellEnd"/>
      <w:r>
        <w:t xml:space="preserve"> потенциал и участвовали в складывании новой </w:t>
      </w:r>
      <w:proofErr w:type="spellStart"/>
      <w:r>
        <w:t>институциональности</w:t>
      </w:r>
      <w:proofErr w:type="spellEnd"/>
      <w:r>
        <w:t>.</w:t>
      </w:r>
    </w:p>
    <w:p w:rsidR="00C120A3" w:rsidRPr="00CD297F" w:rsidRDefault="005069DC" w:rsidP="00695B9D">
      <w:pPr>
        <w:pStyle w:val="a4"/>
      </w:pPr>
      <w:r>
        <w:t xml:space="preserve">Петров фиксирует </w:t>
      </w:r>
      <w:proofErr w:type="spellStart"/>
      <w:r>
        <w:t>жизнестроительный</w:t>
      </w:r>
      <w:proofErr w:type="spellEnd"/>
      <w:r>
        <w:t xml:space="preserve"> потенциал движения Народов моря, отдавая </w:t>
      </w:r>
      <w:proofErr w:type="spellStart"/>
      <w:r>
        <w:t>ахейской</w:t>
      </w:r>
      <w:proofErr w:type="spellEnd"/>
      <w:r>
        <w:t xml:space="preserve"> разбойничьей </w:t>
      </w:r>
      <w:proofErr w:type="spellStart"/>
      <w:r>
        <w:t>пентеконтере</w:t>
      </w:r>
      <w:proofErr w:type="spellEnd"/>
      <w:r>
        <w:t xml:space="preserve"> роль 1 класса европейской школы мысли, я обнаруживаю </w:t>
      </w:r>
      <w:proofErr w:type="spellStart"/>
      <w:r>
        <w:t>жизнестроительный</w:t>
      </w:r>
      <w:proofErr w:type="spellEnd"/>
      <w:r>
        <w:t xml:space="preserve"> потенциал монашеского движения и движения викингов, а потом — движения гуманистов и движения, которое я называю движением авантюристов. </w:t>
      </w:r>
    </w:p>
    <w:p w:rsidR="00923CCD" w:rsidRPr="00CD297F" w:rsidRDefault="005069DC" w:rsidP="00695B9D">
      <w:r>
        <w:t>Это особенно интересно в той связи, что для XIX и особенно для XX века характерно разворачивание многочисленных движений разного рода. Так что методологическое движение, возможно, придется рассматривать в ряду со многими другими.</w:t>
      </w:r>
    </w:p>
    <w:p w:rsidR="00F849DD" w:rsidRDefault="00C120A3" w:rsidP="00695B9D">
      <w:r>
        <w:t xml:space="preserve">Если принять мою квалификацию ситуации, то мы находимся как раз в том </w:t>
      </w:r>
      <w:proofErr w:type="spellStart"/>
      <w:r>
        <w:t>межинституциональном</w:t>
      </w:r>
      <w:proofErr w:type="spellEnd"/>
      <w:r>
        <w:t xml:space="preserve"> промежутке, когда старая </w:t>
      </w:r>
      <w:proofErr w:type="spellStart"/>
      <w:r>
        <w:t>институциональность</w:t>
      </w:r>
      <w:proofErr w:type="spellEnd"/>
      <w:r>
        <w:t xml:space="preserve"> </w:t>
      </w:r>
      <w:r w:rsidR="00F849DD">
        <w:t xml:space="preserve">уходит (или уже ушла), а новая находится вблизи точки становления, когда предыстория может перейти в историю нового институционального цикла. </w:t>
      </w:r>
    </w:p>
    <w:p w:rsidR="00F849DD" w:rsidRDefault="00F849DD" w:rsidP="00695B9D">
      <w:r>
        <w:t xml:space="preserve">Аналогом руин Леон </w:t>
      </w:r>
      <w:proofErr w:type="spellStart"/>
      <w:r>
        <w:t>Баттиста</w:t>
      </w:r>
      <w:proofErr w:type="spellEnd"/>
      <w:r>
        <w:t xml:space="preserve"> Альберти я вижу материал истории всего институционального цикла от его </w:t>
      </w:r>
      <w:proofErr w:type="spellStart"/>
      <w:r>
        <w:t>прединстициональной</w:t>
      </w:r>
      <w:proofErr w:type="spellEnd"/>
      <w:r>
        <w:t xml:space="preserve"> фазы движений</w:t>
      </w:r>
      <w:r w:rsidR="000D0DDF">
        <w:t>, до современной ситуации. Но эта работа требует значительных усилий и времени. Поэтому я был вынужден сконцентрироваться на материале, наиболее актуальном сегодня</w:t>
      </w:r>
      <w:r w:rsidR="0047193B">
        <w:t>,</w:t>
      </w:r>
      <w:r w:rsidR="000D0DDF">
        <w:t xml:space="preserve"> — на </w:t>
      </w:r>
      <w:r w:rsidR="0047193B">
        <w:t xml:space="preserve">становлении новой </w:t>
      </w:r>
      <w:proofErr w:type="spellStart"/>
      <w:r w:rsidR="0047193B">
        <w:t>институциональности</w:t>
      </w:r>
      <w:proofErr w:type="spellEnd"/>
      <w:r w:rsidR="0047193B">
        <w:t>, — отмечая лакуны и пункты, перспективные с точки зрения продолжения работы.</w:t>
      </w:r>
    </w:p>
    <w:p w:rsidR="005069DC" w:rsidRPr="009A48AE" w:rsidRDefault="005069DC" w:rsidP="00695B9D">
      <w:pPr>
        <w:pStyle w:val="af8"/>
      </w:pPr>
      <w:r>
        <w:t xml:space="preserve">– </w:t>
      </w:r>
      <w:r w:rsidR="0047193B">
        <w:t>3</w:t>
      </w:r>
      <w:r>
        <w:t xml:space="preserve"> –</w:t>
      </w:r>
    </w:p>
    <w:p w:rsidR="00F849DD" w:rsidRDefault="00EE4696" w:rsidP="00695B9D">
      <w:r>
        <w:pict>
          <v:group id="_x0000_s1026" editas="canvas" style="position:absolute;left:0;text-align:left;margin-left:0;margin-top:4.05pt;width:237pt;height:219.15pt;z-index:251684864" coordorigin="1701,9937" coordsize="4740,43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9937;width:4740;height:438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1701;top:14155;width:3685;height:165" stroked="f">
              <v:textbox style="mso-next-textbox:#_x0000_s1076" inset="0,0,0,0">
                <w:txbxContent>
                  <w:p w:rsidR="00D75467" w:rsidRPr="00E84C2D" w:rsidRDefault="00D75467" w:rsidP="00695B9D">
                    <w:pPr>
                      <w:pStyle w:val="af4"/>
                      <w:rPr>
                        <w:noProof/>
                        <w:sz w:val="24"/>
                        <w:szCs w:val="24"/>
                      </w:rPr>
                    </w:pPr>
                    <w:bookmarkStart w:id="0" w:name="_Ref348663248"/>
                    <w:r>
                      <w:t xml:space="preserve">Рис. </w:t>
                    </w:r>
                    <w:fldSimple w:instr=" SEQ Рис. \* ARABIC ">
                      <w:r w:rsidR="009F7707">
                        <w:rPr>
                          <w:noProof/>
                        </w:rPr>
                        <w:t>1</w:t>
                      </w:r>
                    </w:fldSimple>
                    <w:bookmarkEnd w:id="0"/>
                    <w:r>
                      <w:t>. СХЕМА ТАКТА ДВИЖЕНИЯ</w:t>
                    </w:r>
                  </w:p>
                </w:txbxContent>
              </v:textbox>
            </v:shape>
            <v:shape id="_x0000_s1051" type="#_x0000_t202" style="position:absolute;left:3373;top:13621;width:1396;height:439" o:regroupid="11" filled="f" stroked="f">
              <v:textbox style="mso-next-textbox:#_x0000_s1051" inset="0,0,0,0">
                <w:txbxContent>
                  <w:p w:rsidR="00D75467" w:rsidRPr="00594F40" w:rsidRDefault="00D75467" w:rsidP="00594F40">
                    <w:pPr>
                      <w:jc w:val="center"/>
                      <w:rPr>
                        <w:b/>
                        <w:sz w:val="18"/>
                      </w:rPr>
                    </w:pPr>
                    <w:r w:rsidRPr="00594F40">
                      <w:rPr>
                        <w:b/>
                        <w:sz w:val="18"/>
                      </w:rPr>
                      <w:t xml:space="preserve">пространство </w:t>
                    </w:r>
                    <w:proofErr w:type="gramStart"/>
                    <w:r w:rsidRPr="00594F40">
                      <w:rPr>
                        <w:b/>
                        <w:sz w:val="18"/>
                      </w:rPr>
                      <w:t>мирского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3373;top:11929;width:1396;height:380" o:regroupid="12" filled="f" stroked="f">
              <v:textbox style="mso-next-textbox:#_x0000_s1033" inset="0,0,0,0">
                <w:txbxContent>
                  <w:p w:rsidR="00D75467" w:rsidRPr="00594F40" w:rsidRDefault="00D75467" w:rsidP="00594F40">
                    <w:pPr>
                      <w:jc w:val="center"/>
                      <w:rPr>
                        <w:b/>
                        <w:sz w:val="18"/>
                      </w:rPr>
                    </w:pPr>
                    <w:r w:rsidRPr="00594F40">
                      <w:rPr>
                        <w:b/>
                        <w:sz w:val="18"/>
                      </w:rPr>
                      <w:t>пространство Подвига</w:t>
                    </w:r>
                  </w:p>
                </w:txbxContent>
              </v:textbox>
            </v:shape>
            <v:group id="_x0000_s1104" style="position:absolute;left:3711;top:11704;width:2730;height:2020" coordorigin="3711,11704" coordsize="2730,20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3" type="#_x0000_t32" style="position:absolute;left:5075;top:10340;width:1;height:2730;rotation:45" o:connectortype="straight" o:regroupid="12" strokeweight="1pt">
                <o:lock v:ext="edit" aspectratio="t"/>
              </v:shape>
              <v:shape id="_x0000_s1044" type="#_x0000_t32" style="position:absolute;left:4112;top:12671;width:1;height:1053;flip:x" o:connectortype="straight" o:regroupid="12" strokeweight="1pt"/>
            </v:group>
            <v:group id="_x0000_s1103" style="position:absolute;left:1701;top:11705;width:2730;height:2020" coordorigin="1701,11705" coordsize="2730,2020">
              <v:shape id="_x0000_s1046" type="#_x0000_t32" style="position:absolute;left:3065;top:10341;width:1;height:2730;rotation:45;flip:x" o:connectortype="straight" o:regroupid="12" strokeweight="1pt">
                <o:lock v:ext="edit" aspectratio="t"/>
              </v:shape>
              <v:shape id="_x0000_s1047" type="#_x0000_t32" style="position:absolute;left:4029;top:12671;width:1;height:1054" o:connectortype="straight" o:regroupid="12" strokeweight="1pt"/>
            </v:group>
            <v:shape id="_x0000_s1049" type="#_x0000_t202" style="position:absolute;left:2546;top:13358;width:934;height:318" o:regroupid="12" filled="f" stroked="f">
              <v:textbox style="mso-next-textbox:#_x0000_s1049" inset="0,0,0,0">
                <w:txbxContent>
                  <w:p w:rsidR="00D75467" w:rsidRPr="00594F40" w:rsidRDefault="00D75467" w:rsidP="00594F40">
                    <w:pPr>
                      <w:jc w:val="center"/>
                      <w:rPr>
                        <w:b/>
                        <w:sz w:val="18"/>
                      </w:rPr>
                    </w:pPr>
                    <w:r w:rsidRPr="00594F40">
                      <w:rPr>
                        <w:b/>
                        <w:sz w:val="18"/>
                      </w:rPr>
                      <w:t>старое</w:t>
                    </w:r>
                  </w:p>
                </w:txbxContent>
              </v:textbox>
            </v:shape>
            <v:shape id="_x0000_s1050" type="#_x0000_t202" style="position:absolute;left:4662;top:13357;width:934;height:318" o:regroupid="12" filled="f" stroked="f">
              <v:textbox style="mso-next-textbox:#_x0000_s1050" inset="0,0,0,0">
                <w:txbxContent>
                  <w:p w:rsidR="00D75467" w:rsidRPr="00594F40" w:rsidRDefault="00D75467" w:rsidP="00594F40">
                    <w:pPr>
                      <w:jc w:val="center"/>
                      <w:rPr>
                        <w:b/>
                        <w:sz w:val="18"/>
                      </w:rPr>
                    </w:pPr>
                    <w:r w:rsidRPr="00594F40">
                      <w:rPr>
                        <w:b/>
                        <w:sz w:val="18"/>
                      </w:rPr>
                      <w:t>новое</w:t>
                    </w:r>
                  </w:p>
                </w:txbxContent>
              </v:textbox>
            </v:shape>
            <v:shape id="_x0000_s1053" type="#_x0000_t202" style="position:absolute;left:2198;top:12760;width:1422;height:356;v-text-anchor:middle" o:regroupid="14" fillcolor="white [3212]" stroked="f">
              <v:textbox style="mso-next-textbox:#_x0000_s1053" inset="0,0,0,0">
                <w:txbxContent>
                  <w:p w:rsidR="00D75467" w:rsidRPr="00594F40" w:rsidRDefault="00D75467" w:rsidP="00594F40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>«</w:t>
                    </w:r>
                    <w:r w:rsidRPr="00594F40">
                      <w:rPr>
                        <w:b/>
                        <w:sz w:val="18"/>
                      </w:rPr>
                      <w:t>БЕСПОРЯДОК</w:t>
                    </w:r>
                    <w:r>
                      <w:rPr>
                        <w:b/>
                        <w:sz w:val="18"/>
                      </w:rPr>
                      <w:t>»</w:t>
                    </w:r>
                  </w:p>
                </w:txbxContent>
              </v:textbox>
            </v:shape>
            <v:shape id="_x0000_s1054" type="#_x0000_t202" style="position:absolute;left:4557;top:12760;width:1336;height:356;v-text-anchor:middle" o:regroupid="14" fillcolor="white [3212]" stroked="f">
              <v:textbox style="mso-next-textbox:#_x0000_s1054" inset="0,0,0,0">
                <w:txbxContent>
                  <w:p w:rsidR="00D75467" w:rsidRPr="00594F40" w:rsidRDefault="00D75467" w:rsidP="00594F40">
                    <w:pPr>
                      <w:jc w:val="center"/>
                      <w:rPr>
                        <w:b/>
                        <w:sz w:val="20"/>
                      </w:rPr>
                    </w:pPr>
                    <w:r w:rsidRPr="00594F40">
                      <w:rPr>
                        <w:b/>
                        <w:sz w:val="18"/>
                      </w:rPr>
                      <w:t>«ПОРЯДОК–</w:t>
                    </w:r>
                    <w:r w:rsidRPr="00594F40">
                      <w:rPr>
                        <w:b/>
                        <w:sz w:val="20"/>
                      </w:rPr>
                      <w:t>1»</w:t>
                    </w:r>
                  </w:p>
                </w:txbxContent>
              </v:textbox>
            </v:shape>
            <v:group id="_x0000_s1055" style="position:absolute;left:2749;top:11571;width:2645;height:879" coordorigin="4044,4390" coordsize="3693,1090" o:regroupid="12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6" type="#_x0000_t19" style="position:absolute;left:4044;top:4390;width:1313;height:1090;flip:x" coordsize="21600,19748" adj="-4332126,,,19748" path="wr-21600,-1852,21600,41348,8750,,21600,19748nfewr-21600,-1852,21600,41348,8750,,21600,19748l,19748nsxe" strokeweight="1pt">
                <v:stroke startarrow="block"/>
                <v:path o:connectlocs="8750,0;21600,19748;0,19748"/>
              </v:shape>
              <v:shape id="_x0000_s1057" type="#_x0000_t19" style="position:absolute;left:6424;top:4390;width:1313;height:1090" coordsize="21600,19748" adj="-4332126,,,19748" path="wr-21600,-1852,21600,41348,8750,,21600,19748nfewr-21600,-1852,21600,41348,8750,,21600,19748l,19748nsxe" strokeweight="1pt">
                <v:stroke endarrow="block"/>
                <v:path o:connectlocs="8750,0;21600,19748;0,19748"/>
              </v:shape>
            </v:group>
            <v:shape id="_x0000_s1058" type="#_x0000_t202" style="position:absolute;left:4786;top:12392;width:1217;height:261" o:regroupid="12" filled="f" stroked="f">
              <v:textbox style="mso-next-textbox:#_x0000_s1058" inset="0,0,0,0">
                <w:txbxContent>
                  <w:p w:rsidR="00D75467" w:rsidRPr="00594F40" w:rsidRDefault="00D75467" w:rsidP="00594F40">
                    <w:pPr>
                      <w:jc w:val="center"/>
                      <w:rPr>
                        <w:b/>
                        <w:sz w:val="20"/>
                      </w:rPr>
                    </w:pPr>
                    <w:r w:rsidRPr="00594F40">
                      <w:rPr>
                        <w:b/>
                        <w:sz w:val="20"/>
                      </w:rPr>
                      <w:t>обмирщение</w:t>
                    </w:r>
                  </w:p>
                </w:txbxContent>
              </v:textbox>
            </v:shape>
            <v:shape id="_x0000_s1059" type="#_x0000_t202" style="position:absolute;left:2136;top:12380;width:1218;height:261" o:regroupid="12" filled="f" stroked="f">
              <v:textbox style="mso-next-textbox:#_x0000_s1059" inset="0,0,0,0">
                <w:txbxContent>
                  <w:p w:rsidR="00D75467" w:rsidRPr="00594F40" w:rsidRDefault="00D75467" w:rsidP="00594F40">
                    <w:pPr>
                      <w:jc w:val="center"/>
                      <w:rPr>
                        <w:b/>
                        <w:sz w:val="20"/>
                      </w:rPr>
                    </w:pPr>
                    <w:r w:rsidRPr="00594F40">
                      <w:rPr>
                        <w:b/>
                        <w:sz w:val="20"/>
                      </w:rPr>
                      <w:t>уход от мира</w:t>
                    </w:r>
                  </w:p>
                </w:txbxContent>
              </v:textbox>
            </v:shape>
            <v:group id="_x0000_s1061" style="position:absolute;left:2546;top:11504;width:325;height:458" coordorigin="2960,2700" coordsize="1050,1309" o:regroupid="12">
              <o:lock v:ext="edit" aspectratio="t"/>
              <v:oval id="_x0000_s1062" style="position:absolute;left:3189;top:2700;width:592;height:440" strokeweight="1pt">
                <o:lock v:ext="edit" aspectratio="t"/>
              </v:oval>
              <v:group id="_x0000_s1063" style="position:absolute;left:2960;top:3153;width:1050;height:856" coordorigin="2960,3153" coordsize="1050,856">
                <o:lock v:ext="edit" aspectratio="t"/>
                <v:shape id="_x0000_s1064" style="position:absolute;left:2960;top:3153;width:426;height:856" coordsize="510,857" path="m,457c142,228,284,,369,67v85,67,113,428,141,790e" filled="f" strokeweight="1pt">
                  <v:path arrowok="t"/>
                  <o:lock v:ext="edit" aspectratio="t"/>
                </v:shape>
                <v:shape id="_x0000_s1065" style="position:absolute;left:3586;top:3153;width:424;height:856;flip:x" coordsize="510,857" path="m,457c142,228,284,,369,67v85,67,113,428,141,790e" filled="f" strokeweight="1pt">
                  <v:path arrowok="t"/>
                  <o:lock v:ext="edit" aspectratio="t"/>
                </v:shape>
              </v:group>
            </v:group>
            <v:group id="_x0000_s1066" style="position:absolute;left:5271;top:11505;width:325;height:458" coordorigin="2960,2700" coordsize="1050,1309" o:regroupid="12">
              <o:lock v:ext="edit" aspectratio="t"/>
              <v:oval id="_x0000_s1067" style="position:absolute;left:3189;top:2700;width:592;height:440" strokeweight="1pt">
                <o:lock v:ext="edit" aspectratio="t"/>
              </v:oval>
              <v:group id="_x0000_s1068" style="position:absolute;left:2960;top:3153;width:1050;height:856" coordorigin="2960,3153" coordsize="1050,856">
                <o:lock v:ext="edit" aspectratio="t"/>
                <v:shape id="_x0000_s1069" style="position:absolute;left:2960;top:3153;width:426;height:856" coordsize="510,857" path="m,457c142,228,284,,369,67v85,67,113,428,141,790e" filled="f" strokeweight="1pt">
                  <v:path arrowok="t"/>
                  <o:lock v:ext="edit" aspectratio="t"/>
                </v:shape>
                <v:shape id="_x0000_s1070" style="position:absolute;left:3586;top:3153;width:424;height:856;flip:x" coordsize="510,857" path="m,457c142,228,284,,369,67v85,67,113,428,141,790e" filled="f" strokeweight="1pt">
                  <v:path arrowok="t"/>
                  <o:lock v:ext="edit" aspectratio="t"/>
                </v:shape>
              </v:group>
            </v:group>
            <v:shape id="_x0000_s1028" style="position:absolute;left:1811;top:11575;width:1929;height:1839" coordsize="1929,1839" o:regroupid="13" path="m211,135c294,67,378,,476,7v98,7,212,143,322,168c908,200,1037,105,1139,155v102,50,200,218,270,320c1479,577,1481,656,1559,765v78,109,268,255,319,363c1929,1236,1872,1326,1864,1414v-8,88,1,171,-35,241c1793,1725,1753,1831,1649,1835v-104,4,-274,-124,-443,-157c1037,1645,787,1689,633,1639,479,1589,345,1471,279,1375v-66,-96,-35,-213,-40,-310c234,968,285,861,249,795,213,729,50,724,25,669,,614,83,505,96,466e" filled="f" strokeweight="1pt">
              <v:stroke dashstyle="dash"/>
              <v:path arrowok="t"/>
            </v:shape>
            <v:oval id="_x0000_s1071" style="position:absolute;left:4705;top:11537;width:1293;height:1959;rotation:2777607fd" o:regroupid="13" filled="f" strokeweight="1pt"/>
            <v:group id="_x0000_s1102" style="position:absolute;left:2631;top:9937;width:3003;height:1583" coordorigin="2631,9856" coordsize="3003,1758">
              <v:group id="_x0000_s1034" style="position:absolute;left:2761;top:9856;width:2873;height:1758" coordorigin="4032,2265" coordsize="4013,2179" o:regroupid="12">
                <v:shape id="_x0000_s1035" type="#_x0000_t75" style="position:absolute;left:4032;top:2265;width:4013;height:2179">
                  <v:imagedata r:id="rId8" o:title=""/>
                </v:shape>
                <v:group id="_x0000_s1036" style="position:absolute;left:6986;top:3183;width:453;height:567" coordorigin="2960,2700" coordsize="1050,1309">
                  <o:lock v:ext="edit" aspectratio="t"/>
                  <v:oval id="_x0000_s1037" style="position:absolute;left:3189;top:2700;width:592;height:440" strokeweight="1pt">
                    <o:lock v:ext="edit" aspectratio="t"/>
                  </v:oval>
                  <v:group id="_x0000_s1038" style="position:absolute;left:2960;top:3153;width:1050;height:856" coordorigin="2960,3153" coordsize="1050,856">
                    <o:lock v:ext="edit" aspectratio="t"/>
                    <v:shape id="_x0000_s1039" style="position:absolute;left:2960;top:3153;width:426;height:856" coordsize="510,857" path="m,457c142,228,284,,369,67v85,67,113,428,141,790e" filled="f" strokeweight="1pt">
                      <v:path arrowok="t"/>
                      <o:lock v:ext="edit" aspectratio="t"/>
                    </v:shape>
                    <v:shape id="_x0000_s1040" style="position:absolute;left:3586;top:3153;width:424;height:856;flip:x" coordsize="510,857" path="m,457c142,228,284,,369,67v85,67,113,428,141,790e" filled="f" strokeweight="1pt">
                      <v:path arrowok="t"/>
                      <o:lock v:ext="edit" aspectratio="t"/>
                    </v:shape>
                  </v:group>
                </v:group>
              </v:group>
              <v:group id="_x0000_s1096" style="position:absolute;left:2631;top:9937;width:1910;height:1332" coordorigin="2650,9942" coordsize="1950,1950" o:regroupid="12">
                <v:shape id="_x0000_s1094" type="#_x0000_t32" style="position:absolute;left:1676;top:10916;width:1950;height:1;rotation:90" o:connectortype="straight"/>
                <v:shape id="_x0000_s1095" type="#_x0000_t32" style="position:absolute;left:2650;top:9946;width:1950;height:1" o:connectortype="straight"/>
              </v:group>
              <v:group id="_x0000_s1097" style="position:absolute;left:2697;top:10003;width:1910;height:1332" coordorigin="2650,9942" coordsize="1950,1950" o:regroupid="12">
                <v:shape id="_x0000_s1098" type="#_x0000_t32" style="position:absolute;left:1676;top:10916;width:1950;height:1;rotation:90" o:connectortype="straight"/>
                <v:shape id="_x0000_s1099" type="#_x0000_t32" style="position:absolute;left:2650;top:9946;width:1950;height:1" o:connectortype="straight"/>
              </v:group>
            </v:group>
            <w10:wrap type="square"/>
          </v:group>
        </w:pict>
      </w:r>
      <w:r w:rsidR="00CD297F">
        <w:t>Опуская детали, доложенные с разной степенью подробности в течение прошедшего года, я хочу рассмотр</w:t>
      </w:r>
      <w:r w:rsidR="0006661F">
        <w:t xml:space="preserve">еть самую грубую схему движения (точней, такта движения, </w:t>
      </w:r>
      <w:proofErr w:type="gramStart"/>
      <w:r w:rsidR="0006661F">
        <w:t>см</w:t>
      </w:r>
      <w:proofErr w:type="gramEnd"/>
      <w:r w:rsidR="0006661F">
        <w:t xml:space="preserve">. </w:t>
      </w:r>
      <w:r>
        <w:fldChar w:fldCharType="begin"/>
      </w:r>
      <w:r w:rsidR="00182464">
        <w:instrText xml:space="preserve"> REF _Ref348663248 \h </w:instrText>
      </w:r>
      <w:r>
        <w:fldChar w:fldCharType="separate"/>
      </w:r>
      <w:r w:rsidR="009F7707">
        <w:t xml:space="preserve">Рис. </w:t>
      </w:r>
      <w:r w:rsidR="009F7707">
        <w:rPr>
          <w:noProof/>
        </w:rPr>
        <w:t>1</w:t>
      </w:r>
      <w:r>
        <w:fldChar w:fldCharType="end"/>
      </w:r>
      <w:r w:rsidR="0006661F">
        <w:t>),</w:t>
      </w:r>
      <w:r w:rsidR="00CD297F">
        <w:t xml:space="preserve"> по возможности «очищенную» от материала истории конкретных движений.</w:t>
      </w:r>
    </w:p>
    <w:p w:rsidR="00CD297F" w:rsidRDefault="001F0D0D" w:rsidP="00695B9D">
      <w:r>
        <w:t xml:space="preserve">Такт движения выражает шаг от беспорядка к порядку. Где беспорядок относится </w:t>
      </w:r>
      <w:proofErr w:type="gramStart"/>
      <w:r>
        <w:t>к</w:t>
      </w:r>
      <w:proofErr w:type="gramEnd"/>
      <w:r>
        <w:t xml:space="preserve"> старой, уходящей </w:t>
      </w:r>
      <w:proofErr w:type="spellStart"/>
      <w:r>
        <w:t>институциональности</w:t>
      </w:r>
      <w:proofErr w:type="spellEnd"/>
      <w:r>
        <w:t>, а порядок — к новой, становящейся. При этом</w:t>
      </w:r>
      <w:proofErr w:type="gramStart"/>
      <w:r>
        <w:t>,</w:t>
      </w:r>
      <w:proofErr w:type="gramEnd"/>
      <w:r>
        <w:t xml:space="preserve"> м</w:t>
      </w:r>
      <w:r w:rsidR="0006661F">
        <w:t>не важно</w:t>
      </w:r>
      <w:r w:rsidR="00CD297F">
        <w:t xml:space="preserve"> противопостав</w:t>
      </w:r>
      <w:r w:rsidR="0006661F">
        <w:t xml:space="preserve">ить </w:t>
      </w:r>
      <w:r w:rsidR="0006661F" w:rsidRPr="0006661F">
        <w:rPr>
          <w:i/>
        </w:rPr>
        <w:t>мирское</w:t>
      </w:r>
      <w:r w:rsidR="0006661F">
        <w:t xml:space="preserve"> </w:t>
      </w:r>
      <w:r w:rsidR="0006661F" w:rsidRPr="0006661F">
        <w:rPr>
          <w:i/>
        </w:rPr>
        <w:t>вышнему</w:t>
      </w:r>
      <w:r w:rsidR="00CD297F">
        <w:t xml:space="preserve"> (соответственно — нижняя и верхняя полуплоскости).</w:t>
      </w:r>
    </w:p>
    <w:p w:rsidR="00D17B8E" w:rsidRDefault="00CD297F" w:rsidP="00695B9D">
      <w:r>
        <w:t xml:space="preserve">Беспорядок </w:t>
      </w:r>
      <w:r w:rsidR="001F0D0D">
        <w:t xml:space="preserve">— </w:t>
      </w:r>
      <w:r>
        <w:t>ситуаци</w:t>
      </w:r>
      <w:r w:rsidR="001F0D0D">
        <w:t>я</w:t>
      </w:r>
      <w:r>
        <w:t xml:space="preserve"> институционального кризиса</w:t>
      </w:r>
      <w:r w:rsidR="00D3228B">
        <w:t>, я</w:t>
      </w:r>
      <w:r w:rsidR="0006661F">
        <w:t xml:space="preserve"> и должен </w:t>
      </w:r>
      <w:r w:rsidR="00D3228B">
        <w:t xml:space="preserve">подробней сказать, что именно </w:t>
      </w:r>
      <w:r w:rsidR="0006661F">
        <w:t>имею в виду.</w:t>
      </w:r>
      <w:r w:rsidR="00C83AFF">
        <w:t xml:space="preserve"> </w:t>
      </w:r>
      <w:r w:rsidR="0006661F">
        <w:t>Я считаю, что институционал</w:t>
      </w:r>
      <w:r w:rsidR="00D17B8E">
        <w:t>ь</w:t>
      </w:r>
      <w:r w:rsidR="0006661F">
        <w:t xml:space="preserve">ный кризис обусловлен </w:t>
      </w:r>
      <w:r w:rsidR="00D17B8E">
        <w:t>утратой</w:t>
      </w:r>
      <w:r w:rsidR="0006661F">
        <w:t xml:space="preserve"> </w:t>
      </w:r>
      <w:proofErr w:type="gramStart"/>
      <w:r w:rsidR="00D17B8E" w:rsidRPr="00D17B8E">
        <w:rPr>
          <w:i/>
        </w:rPr>
        <w:t>вышнего</w:t>
      </w:r>
      <w:proofErr w:type="gramEnd"/>
      <w:r w:rsidR="00D17B8E">
        <w:t xml:space="preserve"> </w:t>
      </w:r>
      <w:r w:rsidR="0006661F">
        <w:t>или</w:t>
      </w:r>
      <w:r w:rsidR="00D17B8E">
        <w:t xml:space="preserve">, иначе, </w:t>
      </w:r>
      <w:r w:rsidR="00D17B8E" w:rsidRPr="00835591">
        <w:rPr>
          <w:i/>
        </w:rPr>
        <w:t>онтологических оснований жизни</w:t>
      </w:r>
      <w:r w:rsidR="00D17B8E">
        <w:t xml:space="preserve">. </w:t>
      </w:r>
    </w:p>
    <w:p w:rsidR="0006661F" w:rsidRDefault="00D17B8E" w:rsidP="00695B9D">
      <w:r>
        <w:t>Именно тогда старые «институты» начинают вести себя</w:t>
      </w:r>
      <w:r w:rsidR="002768F4">
        <w:t>, как это обсуждает Г.П. Щедровицкий</w:t>
      </w:r>
      <w:r>
        <w:t>:</w:t>
      </w:r>
    </w:p>
    <w:p w:rsidR="00D17B8E" w:rsidRDefault="00D17B8E" w:rsidP="00695B9D">
      <w:pPr>
        <w:pStyle w:val="a4"/>
      </w:pPr>
      <w:r w:rsidRPr="00336FB5">
        <w:t xml:space="preserve">«Любая система-организм независимо от того, какие цели ставит перед ней объемлющая система, и независимо от того, ради каких целей она была создана, всегда имеет еще вторичную </w:t>
      </w:r>
      <w:r w:rsidRPr="00336FB5">
        <w:lastRenderedPageBreak/>
        <w:t xml:space="preserve">цель </w:t>
      </w:r>
      <w:r>
        <w:t>—</w:t>
      </w:r>
      <w:r w:rsidRPr="00336FB5">
        <w:t xml:space="preserve"> сохранить себя и свое функционирование, и очень часто эта вторая цель становится первой, определяющей если не все, то очень многое в поведении и функционировании этой системы</w:t>
      </w:r>
      <w:proofErr w:type="gramStart"/>
      <w:r w:rsidR="002768F4">
        <w:t xml:space="preserve">… </w:t>
      </w:r>
      <w:r w:rsidR="002768F4" w:rsidRPr="002768F4">
        <w:t>И</w:t>
      </w:r>
      <w:proofErr w:type="gramEnd"/>
      <w:r w:rsidR="002768F4" w:rsidRPr="002768F4">
        <w:t xml:space="preserve"> было бы неверно думать, что такая стратегия жизни частичных систем в общем случае является неразумной или вредной для целого</w:t>
      </w:r>
      <w:r w:rsidRPr="00336FB5">
        <w:t xml:space="preserve">» </w:t>
      </w:r>
    </w:p>
    <w:p w:rsidR="00D17B8E" w:rsidRPr="00336FB5" w:rsidRDefault="00D17B8E" w:rsidP="00695B9D">
      <w:pPr>
        <w:pStyle w:val="a4"/>
      </w:pPr>
      <w:r w:rsidRPr="00336FB5">
        <w:t>Г.П.Щедровицкий. Автоматизация проектирования и задачи развития проектировочной деятельности. Г.П.Щедровицкий. Избранные труды. М1995.С.423.</w:t>
      </w:r>
    </w:p>
    <w:p w:rsidR="00D17B8E" w:rsidRDefault="002768F4" w:rsidP="00695B9D">
      <w:r>
        <w:t xml:space="preserve">Только в ситуации утраты </w:t>
      </w:r>
      <w:proofErr w:type="gramStart"/>
      <w:r>
        <w:t>вышнего</w:t>
      </w:r>
      <w:proofErr w:type="gramEnd"/>
      <w:r>
        <w:t xml:space="preserve"> вторичные цели </w:t>
      </w:r>
      <w:r w:rsidRPr="00835591">
        <w:rPr>
          <w:b/>
          <w:i/>
        </w:rPr>
        <w:t>всех</w:t>
      </w:r>
      <w:r>
        <w:t xml:space="preserve"> институций становятся единственными. И в этом смысле, это </w:t>
      </w:r>
      <w:r w:rsidR="00835591">
        <w:t>уже</w:t>
      </w:r>
      <w:r>
        <w:t xml:space="preserve"> не институты</w:t>
      </w:r>
      <w:r w:rsidR="00835591">
        <w:t xml:space="preserve">, а пустые </w:t>
      </w:r>
      <w:r w:rsidR="00835591" w:rsidRPr="00835591">
        <w:rPr>
          <w:i/>
        </w:rPr>
        <w:t>институциональные оболочки</w:t>
      </w:r>
      <w:r w:rsidR="00835591">
        <w:t>. Поскольку они утрачивают свои первичные функции (функции по отношению к институциональному целому), само институциональное целое перестает существовать, превращаясь в хаотический набор этих случайным образом сталкивающихся оболочек</w:t>
      </w:r>
      <w:r w:rsidR="00C07F7D">
        <w:t>, который я и маркирую как беспорядок</w:t>
      </w:r>
      <w:r w:rsidR="00835591">
        <w:t xml:space="preserve">. </w:t>
      </w:r>
    </w:p>
    <w:p w:rsidR="004D10D0" w:rsidRDefault="00E85DF7" w:rsidP="00695B9D">
      <w:r>
        <w:t xml:space="preserve">С утратой первичных целей, </w:t>
      </w:r>
      <w:r w:rsidR="004D10D0">
        <w:t xml:space="preserve">изменяется значение </w:t>
      </w:r>
      <w:r>
        <w:t>всех системных характеристик каждой из оболочек, в частности, значение функциональных ме</w:t>
      </w:r>
      <w:proofErr w:type="gramStart"/>
      <w:r>
        <w:t>ст в стр</w:t>
      </w:r>
      <w:proofErr w:type="gramEnd"/>
      <w:r>
        <w:t>уктуре «систем–организмов». Их наполнение перестает соответствовать этим местам</w:t>
      </w:r>
      <w:r w:rsidR="00C07F7D">
        <w:t xml:space="preserve"> и</w:t>
      </w:r>
      <w:r>
        <w:t xml:space="preserve"> оказывается в ситуации, когда нужно либо приспособиться к </w:t>
      </w:r>
      <w:r w:rsidR="00C07F7D">
        <w:t>частичным</w:t>
      </w:r>
      <w:r>
        <w:t xml:space="preserve"> функциям, либо покинуть место. Второй вариант я и называю уходом от мира</w:t>
      </w:r>
      <w:r w:rsidR="00C46F54">
        <w:t xml:space="preserve">. </w:t>
      </w:r>
      <w:proofErr w:type="gramStart"/>
      <w:r w:rsidR="00C46F54">
        <w:t>В общем случае уход от мира можно интерпретировать не только на человеческий материал, но на любые организованности жизни и/или деятельности, хоть сейчас меня, прежде всего, волнует именно поведение людей</w:t>
      </w:r>
      <w:r w:rsidR="00C46F54">
        <w:rPr>
          <w:rStyle w:val="a7"/>
        </w:rPr>
        <w:footnoteReference w:id="2"/>
      </w:r>
      <w:r w:rsidR="00C07F7D">
        <w:t>, поскольку для них эта ситуация оказывается ситуацией самоопределения</w:t>
      </w:r>
      <w:r w:rsidR="00C07F7D">
        <w:rPr>
          <w:rStyle w:val="a7"/>
        </w:rPr>
        <w:footnoteReference w:id="3"/>
      </w:r>
      <w:r w:rsidR="00C07F7D">
        <w:t xml:space="preserve"> — приспособиться к частичным функциям и стать частичным человеком, или попытаться достигнуть полноты жизни, восстановив вокруг себя локальный порядок.</w:t>
      </w:r>
      <w:proofErr w:type="gramEnd"/>
      <w:r w:rsidR="00C07F7D">
        <w:t xml:space="preserve"> Именно второй вариант я квалифицирую как уход от мира.</w:t>
      </w:r>
    </w:p>
    <w:p w:rsidR="00F314F9" w:rsidRDefault="00C07F7D" w:rsidP="00695B9D">
      <w:pPr>
        <w:pStyle w:val="a4"/>
      </w:pPr>
      <w:r>
        <w:t xml:space="preserve">Я </w:t>
      </w:r>
      <w:r w:rsidR="00F314F9">
        <w:t>еще вернусь к переходу из левого нижнего подпространства в верхнее, но здесь должен заметить, что поскольку речь идет о такте движения, справа у нас еще не новый порядок, а шаг в сторону нового порядка. И этот шаг происходит и в верхнем, и в правом нижнем подпространствах, по этим двум причинам слово «порядок» взято в кавычки.</w:t>
      </w:r>
    </w:p>
    <w:p w:rsidR="00C07F7D" w:rsidRDefault="00F314F9" w:rsidP="00695B9D">
      <w:r>
        <w:t>Чтобы выдержать масштаб и вписаться в ограниченное время доклада, я вынужден отвлечься от множества тонкостей, связанных с уходом от мира и с Подвигом, ограничившись несколькими замечаниями:</w:t>
      </w:r>
    </w:p>
    <w:p w:rsidR="00F314F9" w:rsidRDefault="00C81B9D" w:rsidP="00695B9D">
      <w:pPr>
        <w:pStyle w:val="a"/>
      </w:pPr>
      <w:r>
        <w:t xml:space="preserve">В пространстве </w:t>
      </w:r>
      <w:r w:rsidR="0081505D">
        <w:t>П</w:t>
      </w:r>
      <w:r>
        <w:t xml:space="preserve">одвига я полагаю разворачивание Вышнего. Это новое Вышнее, которое станет </w:t>
      </w:r>
      <w:r w:rsidR="000D5F4F">
        <w:t xml:space="preserve">онтологическим </w:t>
      </w:r>
      <w:r>
        <w:t xml:space="preserve">ядром будущей </w:t>
      </w:r>
      <w:proofErr w:type="spellStart"/>
      <w:r>
        <w:t>институциональности</w:t>
      </w:r>
      <w:proofErr w:type="spellEnd"/>
      <w:r>
        <w:t>. Разворачивание можно расслоить на планы Делания и Слова, между которыми в этом пространстве ищется соответствие</w:t>
      </w:r>
    </w:p>
    <w:p w:rsidR="00C81B9D" w:rsidRDefault="00321865" w:rsidP="00695B9D">
      <w:pPr>
        <w:pStyle w:val="a"/>
      </w:pPr>
      <w:r>
        <w:t>По линии</w:t>
      </w:r>
      <w:r w:rsidR="00C81B9D">
        <w:t xml:space="preserve"> Делания </w:t>
      </w:r>
      <w:r w:rsidR="00846BE3">
        <w:t>деятельно ищутся</w:t>
      </w:r>
      <w:r>
        <w:t xml:space="preserve"> отношени</w:t>
      </w:r>
      <w:r w:rsidR="00846BE3">
        <w:t>я</w:t>
      </w:r>
      <w:r>
        <w:t xml:space="preserve"> подвижника с другими освобождающимися организованностями жизни и/или деятельности. То, какие именно организованности и каким образом включаются в жизнь подвижника, деятельно определяет порядок его </w:t>
      </w:r>
      <w:r w:rsidR="00846BE3">
        <w:t xml:space="preserve">экземпляра </w:t>
      </w:r>
      <w:r>
        <w:t>жизни–подвига</w:t>
      </w:r>
    </w:p>
    <w:p w:rsidR="00321865" w:rsidRDefault="0081505D" w:rsidP="00695B9D">
      <w:pPr>
        <w:pStyle w:val="a"/>
      </w:pPr>
      <w:r>
        <w:t>По линии С</w:t>
      </w:r>
      <w:r w:rsidR="00321865">
        <w:t>лова</w:t>
      </w:r>
      <w:r>
        <w:t xml:space="preserve"> </w:t>
      </w:r>
      <w:r w:rsidR="00846BE3">
        <w:t xml:space="preserve">ищутся и устанавливаются формы </w:t>
      </w:r>
      <w:proofErr w:type="spellStart"/>
      <w:r w:rsidR="00846BE3">
        <w:t>сказывания</w:t>
      </w:r>
      <w:proofErr w:type="spellEnd"/>
      <w:r w:rsidR="00846BE3">
        <w:t xml:space="preserve"> о порядке и приписываются значения подлинности разным экземплярам жизни–подвига</w:t>
      </w:r>
    </w:p>
    <w:p w:rsidR="00146F49" w:rsidRDefault="00146F49" w:rsidP="00695B9D">
      <w:pPr>
        <w:pStyle w:val="a"/>
      </w:pPr>
      <w:r>
        <w:t>В пространстве Подвига представлено множество вариаций Подвигов. Взаимодействия по обеим линиям объединяют в пучки одни и противопоставляют им другие вариации Подвигов. Такие пучки сопоставленных и противопоставленных вариаций и образуют движения. Т.е. движение — всегда пучок вариаций Подвига, противопоставленных хотя бы одному другому пучку.</w:t>
      </w:r>
    </w:p>
    <w:p w:rsidR="00146F49" w:rsidRDefault="009D6C34" w:rsidP="00695B9D">
      <w:pPr>
        <w:pStyle w:val="a"/>
      </w:pPr>
      <w:r>
        <w:lastRenderedPageBreak/>
        <w:t xml:space="preserve">Во взаимодействии вариаций складываются </w:t>
      </w:r>
      <w:r w:rsidRPr="00C83AFF">
        <w:rPr>
          <w:i/>
        </w:rPr>
        <w:t xml:space="preserve">онтологическое ядро </w:t>
      </w:r>
      <w:r>
        <w:t xml:space="preserve">и </w:t>
      </w:r>
      <w:r w:rsidRPr="00C83AFF">
        <w:rPr>
          <w:i/>
        </w:rPr>
        <w:t>нормативная оболочка</w:t>
      </w:r>
      <w:r>
        <w:t xml:space="preserve"> </w:t>
      </w:r>
      <w:proofErr w:type="gramStart"/>
      <w:r>
        <w:t>новой</w:t>
      </w:r>
      <w:proofErr w:type="gramEnd"/>
      <w:r>
        <w:t xml:space="preserve"> </w:t>
      </w:r>
      <w:proofErr w:type="spellStart"/>
      <w:r>
        <w:t>институциональности</w:t>
      </w:r>
      <w:proofErr w:type="spellEnd"/>
    </w:p>
    <w:p w:rsidR="00695B9D" w:rsidRPr="00695B9D" w:rsidRDefault="00695B9D" w:rsidP="00695B9D">
      <w:r>
        <w:t>До сих пор я рассматривал такт движения. Чтобы</w:t>
      </w:r>
      <w:r w:rsidR="00483C44">
        <w:t xml:space="preserve"> перейти к движению, как к цепочке тактов, мне нужно кратко коснуться обмирщения. Поиск вышнего по линии делания связан со сподвижничеством, когда подвижник увлекает или притягивает в свой подвиг других людей (а в общем случае — другие свободные организованности старого). «Удачный» экземпляр подвига как бы «обрастает мясом» и стекает в правую часть «мирского» подпространства. </w:t>
      </w:r>
      <w:r w:rsidR="0057289C">
        <w:t>Можно сказать, что обмирщение происходит, когда в экземпляре подвижнической жизни появляется момент уже новой, но обычности</w:t>
      </w:r>
      <w:r w:rsidR="0057289C">
        <w:rPr>
          <w:rStyle w:val="a7"/>
        </w:rPr>
        <w:footnoteReference w:id="4"/>
      </w:r>
      <w:r w:rsidR="003A49D8">
        <w:t>,</w:t>
      </w:r>
      <w:r w:rsidR="0057289C">
        <w:t xml:space="preserve"> </w:t>
      </w:r>
      <w:r w:rsidR="003A49D8">
        <w:t xml:space="preserve">когда </w:t>
      </w:r>
      <w:r w:rsidR="003A49D8" w:rsidRPr="00E5029B">
        <w:rPr>
          <w:i/>
        </w:rPr>
        <w:t xml:space="preserve">онтологическое ядро облекается в нормативную оболочку </w:t>
      </w:r>
      <w:r w:rsidR="003A49D8">
        <w:t xml:space="preserve">(в данном случае — </w:t>
      </w:r>
      <w:r w:rsidR="003A49D8" w:rsidRPr="003A49D8">
        <w:t>обычая</w:t>
      </w:r>
      <w:r w:rsidR="00E5029B">
        <w:t>)</w:t>
      </w:r>
      <w:r w:rsidR="003A49D8">
        <w:t xml:space="preserve">. </w:t>
      </w:r>
      <w:r w:rsidR="00483C44">
        <w:t xml:space="preserve">Подвижник </w:t>
      </w:r>
      <w:r w:rsidR="00594F40">
        <w:t>чувств</w:t>
      </w:r>
      <w:r w:rsidR="003A49D8">
        <w:t>ует</w:t>
      </w:r>
      <w:r w:rsidR="00594F40">
        <w:t xml:space="preserve"> обмирщение и снова у</w:t>
      </w:r>
      <w:r w:rsidR="003A49D8">
        <w:t xml:space="preserve">ходит </w:t>
      </w:r>
      <w:r w:rsidR="00594F40">
        <w:t>от мира</w:t>
      </w:r>
      <w:r w:rsidR="00D11AF6">
        <w:t>. Таким образом, движение представляет собой чередование тактов ухода от мира и обмирщения</w:t>
      </w:r>
      <w:r w:rsidR="00594F40">
        <w:rPr>
          <w:rStyle w:val="a7"/>
        </w:rPr>
        <w:footnoteReference w:id="5"/>
      </w:r>
      <w:r w:rsidR="00D11AF6">
        <w:t>.</w:t>
      </w:r>
    </w:p>
    <w:p w:rsidR="009D6C34" w:rsidRDefault="009D6C34" w:rsidP="00695B9D">
      <w:pPr>
        <w:pStyle w:val="af8"/>
      </w:pPr>
      <w:r>
        <w:t>– 4 –</w:t>
      </w:r>
    </w:p>
    <w:p w:rsidR="00835591" w:rsidRDefault="009D6C34" w:rsidP="00695B9D">
      <w:r>
        <w:t xml:space="preserve">В более или менее ясных случаях становления или глубокого переформирования </w:t>
      </w:r>
      <w:proofErr w:type="spellStart"/>
      <w:r>
        <w:t>институциональности</w:t>
      </w:r>
      <w:proofErr w:type="spellEnd"/>
      <w:r>
        <w:t xml:space="preserve">, оказывается, что она складывается во взаимодействии </w:t>
      </w:r>
      <w:r w:rsidR="00CE40DA">
        <w:t xml:space="preserve">пары разнотипных </w:t>
      </w:r>
      <w:r>
        <w:t>движений</w:t>
      </w:r>
      <w:r>
        <w:rPr>
          <w:rStyle w:val="a7"/>
        </w:rPr>
        <w:footnoteReference w:id="6"/>
      </w:r>
      <w:r>
        <w:t xml:space="preserve">. </w:t>
      </w:r>
      <w:r w:rsidR="00DD5BF9">
        <w:t>Ниже я привожу некоторые характеристики движений</w:t>
      </w:r>
      <w:r w:rsidR="005E316B">
        <w:t>:</w:t>
      </w:r>
    </w:p>
    <w:tbl>
      <w:tblPr>
        <w:tblStyle w:val="ab"/>
        <w:tblW w:w="0" w:type="auto"/>
        <w:tblCellMar>
          <w:left w:w="57" w:type="dxa"/>
          <w:right w:w="57" w:type="dxa"/>
        </w:tblCellMar>
        <w:tblLook w:val="04A0"/>
      </w:tblPr>
      <w:tblGrid>
        <w:gridCol w:w="4732"/>
        <w:gridCol w:w="4732"/>
      </w:tblGrid>
      <w:tr w:rsidR="008927E6" w:rsidRPr="00182464" w:rsidTr="009E2DFF">
        <w:tc>
          <w:tcPr>
            <w:tcW w:w="4732" w:type="dxa"/>
            <w:vAlign w:val="center"/>
          </w:tcPr>
          <w:p w:rsidR="008927E6" w:rsidRPr="00182464" w:rsidRDefault="001F0D0D" w:rsidP="00594F40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порядок </w:t>
            </w:r>
            <w:r w:rsidR="008927E6" w:rsidRPr="00182464">
              <w:rPr>
                <w:b/>
                <w:caps/>
                <w:sz w:val="22"/>
              </w:rPr>
              <w:t>По типу похода</w:t>
            </w:r>
          </w:p>
        </w:tc>
        <w:tc>
          <w:tcPr>
            <w:tcW w:w="4732" w:type="dxa"/>
            <w:vAlign w:val="center"/>
          </w:tcPr>
          <w:p w:rsidR="008927E6" w:rsidRPr="00182464" w:rsidRDefault="001F0D0D" w:rsidP="00594F40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порядок </w:t>
            </w:r>
            <w:r w:rsidR="008927E6" w:rsidRPr="00182464">
              <w:rPr>
                <w:b/>
                <w:caps/>
                <w:sz w:val="22"/>
              </w:rPr>
              <w:t>По типу обители</w:t>
            </w:r>
            <w:r w:rsidR="00D75467">
              <w:rPr>
                <w:rStyle w:val="a7"/>
                <w:b/>
                <w:caps/>
                <w:sz w:val="22"/>
              </w:rPr>
              <w:footnoteReference w:id="7"/>
            </w:r>
          </w:p>
        </w:tc>
      </w:tr>
      <w:tr w:rsidR="00182464" w:rsidRPr="000A7E1B" w:rsidTr="00D75467">
        <w:trPr>
          <w:trHeight w:hRule="exact" w:val="284"/>
        </w:trPr>
        <w:tc>
          <w:tcPr>
            <w:tcW w:w="9464" w:type="dxa"/>
            <w:gridSpan w:val="2"/>
            <w:vAlign w:val="center"/>
          </w:tcPr>
          <w:p w:rsidR="00182464" w:rsidRPr="000A7E1B" w:rsidRDefault="00182464" w:rsidP="00D75467">
            <w:pPr>
              <w:jc w:val="center"/>
              <w:rPr>
                <w:sz w:val="22"/>
              </w:rPr>
            </w:pPr>
            <w:r w:rsidRPr="00182464">
              <w:rPr>
                <w:b/>
                <w:sz w:val="22"/>
              </w:rPr>
              <w:t>Онтологическое ядро</w:t>
            </w:r>
          </w:p>
        </w:tc>
      </w:tr>
      <w:tr w:rsidR="00182464" w:rsidRPr="000A7E1B" w:rsidTr="00D75467">
        <w:trPr>
          <w:trHeight w:hRule="exact" w:val="284"/>
        </w:trPr>
        <w:tc>
          <w:tcPr>
            <w:tcW w:w="9464" w:type="dxa"/>
            <w:gridSpan w:val="2"/>
            <w:vAlign w:val="center"/>
          </w:tcPr>
          <w:p w:rsidR="00182464" w:rsidRPr="000A7E1B" w:rsidRDefault="00182464" w:rsidP="00D75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Подвиг</w:t>
            </w:r>
          </w:p>
        </w:tc>
      </w:tr>
      <w:tr w:rsidR="009B373C" w:rsidRPr="00A0694A" w:rsidTr="009E2DFF">
        <w:tc>
          <w:tcPr>
            <w:tcW w:w="4732" w:type="dxa"/>
            <w:vAlign w:val="center"/>
          </w:tcPr>
          <w:p w:rsidR="009B373C" w:rsidRPr="00A0694A" w:rsidRDefault="00A0694A" w:rsidP="00594F40">
            <w:pPr>
              <w:jc w:val="center"/>
              <w:rPr>
                <w:sz w:val="20"/>
              </w:rPr>
            </w:pPr>
            <w:r w:rsidRPr="00A0694A">
              <w:rPr>
                <w:sz w:val="20"/>
              </w:rPr>
              <w:t>подвиг странничества</w:t>
            </w:r>
            <w:r w:rsidRPr="00594F40">
              <w:rPr>
                <w:sz w:val="20"/>
              </w:rPr>
              <w:t xml:space="preserve"> </w:t>
            </w:r>
            <w:r w:rsidRPr="00A0694A">
              <w:rPr>
                <w:sz w:val="20"/>
              </w:rPr>
              <w:t xml:space="preserve">— </w:t>
            </w:r>
            <w:r w:rsidR="009B373C" w:rsidRPr="00594F40">
              <w:rPr>
                <w:sz w:val="20"/>
              </w:rPr>
              <w:t xml:space="preserve">выход </w:t>
            </w:r>
            <w:r>
              <w:rPr>
                <w:sz w:val="20"/>
              </w:rPr>
              <w:t xml:space="preserve">на </w:t>
            </w:r>
            <w:r w:rsidRPr="00A0694A">
              <w:rPr>
                <w:sz w:val="20"/>
              </w:rPr>
              <w:t xml:space="preserve">простор, </w:t>
            </w:r>
            <w:r w:rsidR="009B373C" w:rsidRPr="00594F40">
              <w:rPr>
                <w:sz w:val="20"/>
              </w:rPr>
              <w:t>за предел «мирского» в пустое</w:t>
            </w:r>
            <w:r w:rsidR="0034697C" w:rsidRPr="00594F40">
              <w:rPr>
                <w:sz w:val="20"/>
              </w:rPr>
              <w:t>,</w:t>
            </w:r>
            <w:r w:rsidR="009B373C" w:rsidRPr="00594F40">
              <w:rPr>
                <w:sz w:val="20"/>
              </w:rPr>
              <w:t xml:space="preserve"> открытое пространство (движение </w:t>
            </w:r>
            <w:proofErr w:type="gramStart"/>
            <w:r w:rsidR="009B373C" w:rsidRPr="00594F40">
              <w:rPr>
                <w:sz w:val="20"/>
              </w:rPr>
              <w:t>из</w:t>
            </w:r>
            <w:proofErr w:type="gramEnd"/>
            <w:r w:rsidR="009B373C" w:rsidRPr="00594F40">
              <w:rPr>
                <w:sz w:val="20"/>
              </w:rPr>
              <w:t>…)</w:t>
            </w:r>
          </w:p>
        </w:tc>
        <w:tc>
          <w:tcPr>
            <w:tcW w:w="4732" w:type="dxa"/>
            <w:vAlign w:val="center"/>
          </w:tcPr>
          <w:p w:rsidR="009B373C" w:rsidRPr="00A0694A" w:rsidRDefault="00A0694A" w:rsidP="00594F40">
            <w:pPr>
              <w:jc w:val="center"/>
              <w:rPr>
                <w:sz w:val="20"/>
              </w:rPr>
            </w:pPr>
            <w:r w:rsidRPr="00A0694A">
              <w:rPr>
                <w:sz w:val="20"/>
              </w:rPr>
              <w:t>подвиг отшельничества</w:t>
            </w:r>
            <w:r w:rsidRPr="00594F40">
              <w:rPr>
                <w:sz w:val="20"/>
              </w:rPr>
              <w:t xml:space="preserve"> </w:t>
            </w:r>
            <w:r w:rsidR="000A7E1B" w:rsidRPr="00A0694A">
              <w:rPr>
                <w:sz w:val="20"/>
              </w:rPr>
              <w:t xml:space="preserve">— </w:t>
            </w:r>
            <w:r w:rsidR="009B373C" w:rsidRPr="00594F40">
              <w:rPr>
                <w:sz w:val="20"/>
              </w:rPr>
              <w:t xml:space="preserve">уход в </w:t>
            </w:r>
            <w:r w:rsidR="000A7E1B" w:rsidRPr="00A0694A">
              <w:rPr>
                <w:sz w:val="20"/>
              </w:rPr>
              <w:t>пустынь</w:t>
            </w:r>
            <w:r w:rsidR="000A7E1B">
              <w:rPr>
                <w:sz w:val="20"/>
              </w:rPr>
              <w:t>, в</w:t>
            </w:r>
            <w:r w:rsidR="000A7E1B" w:rsidRPr="00A0694A">
              <w:rPr>
                <w:sz w:val="20"/>
              </w:rPr>
              <w:t xml:space="preserve"> </w:t>
            </w:r>
            <w:r w:rsidR="0034697C" w:rsidRPr="00594F40">
              <w:rPr>
                <w:sz w:val="20"/>
              </w:rPr>
              <w:t xml:space="preserve">уединенное от «мира» пространство (движение </w:t>
            </w:r>
            <w:proofErr w:type="gramStart"/>
            <w:r w:rsidR="0034697C" w:rsidRPr="00594F40">
              <w:rPr>
                <w:sz w:val="20"/>
              </w:rPr>
              <w:t>в</w:t>
            </w:r>
            <w:proofErr w:type="gramEnd"/>
            <w:r w:rsidR="0034697C" w:rsidRPr="00594F40">
              <w:rPr>
                <w:sz w:val="20"/>
              </w:rPr>
              <w:t>…)</w:t>
            </w:r>
          </w:p>
        </w:tc>
      </w:tr>
      <w:tr w:rsidR="008927E6" w:rsidRPr="000A7E1B" w:rsidTr="009E2DFF">
        <w:trPr>
          <w:trHeight w:hRule="exact" w:val="284"/>
        </w:trPr>
        <w:tc>
          <w:tcPr>
            <w:tcW w:w="9464" w:type="dxa"/>
            <w:gridSpan w:val="2"/>
            <w:vAlign w:val="center"/>
          </w:tcPr>
          <w:p w:rsidR="008927E6" w:rsidRPr="000A7E1B" w:rsidRDefault="00B41875" w:rsidP="00594F40">
            <w:pPr>
              <w:jc w:val="center"/>
              <w:rPr>
                <w:sz w:val="22"/>
              </w:rPr>
            </w:pPr>
            <w:r w:rsidRPr="000A7E1B">
              <w:rPr>
                <w:sz w:val="22"/>
              </w:rPr>
              <w:t>Делание</w:t>
            </w:r>
          </w:p>
        </w:tc>
      </w:tr>
      <w:tr w:rsidR="008927E6" w:rsidTr="009E2DFF">
        <w:tc>
          <w:tcPr>
            <w:tcW w:w="4732" w:type="dxa"/>
            <w:vAlign w:val="center"/>
          </w:tcPr>
          <w:p w:rsidR="008927E6" w:rsidRPr="009073DB" w:rsidRDefault="00A0694A" w:rsidP="00014D87">
            <w:pPr>
              <w:jc w:val="center"/>
            </w:pPr>
            <w:r w:rsidRPr="00A0694A">
              <w:rPr>
                <w:sz w:val="20"/>
              </w:rPr>
              <w:t>оргиастическое</w:t>
            </w:r>
            <w:r w:rsidR="00014D87">
              <w:rPr>
                <w:sz w:val="20"/>
              </w:rPr>
              <w:t xml:space="preserve"> (безудержность)</w:t>
            </w:r>
            <w:r w:rsidRPr="00A0694A">
              <w:rPr>
                <w:sz w:val="20"/>
              </w:rPr>
              <w:t xml:space="preserve"> — культивирование проточности</w:t>
            </w:r>
            <w:r w:rsidR="00014D87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="00014D87" w:rsidRPr="00D11AF6">
              <w:rPr>
                <w:sz w:val="20"/>
              </w:rPr>
              <w:t>безрассудно</w:t>
            </w:r>
            <w:r w:rsidR="00014D87">
              <w:rPr>
                <w:sz w:val="20"/>
              </w:rPr>
              <w:t>е</w:t>
            </w:r>
            <w:r w:rsidR="00014D87" w:rsidRPr="00D11AF6">
              <w:rPr>
                <w:sz w:val="20"/>
              </w:rPr>
              <w:t xml:space="preserve"> при</w:t>
            </w:r>
            <w:r w:rsidR="00014D87">
              <w:rPr>
                <w:sz w:val="20"/>
              </w:rPr>
              <w:t>ятие</w:t>
            </w:r>
            <w:r w:rsidR="00014D87" w:rsidRPr="00D11AF6">
              <w:rPr>
                <w:sz w:val="20"/>
              </w:rPr>
              <w:t xml:space="preserve"> </w:t>
            </w:r>
            <w:r w:rsidR="00014D87">
              <w:rPr>
                <w:sz w:val="20"/>
              </w:rPr>
              <w:t>и отдача</w:t>
            </w:r>
            <w:r w:rsidR="00014D87" w:rsidRPr="00D11AF6">
              <w:rPr>
                <w:sz w:val="20"/>
              </w:rPr>
              <w:t xml:space="preserve"> </w:t>
            </w:r>
            <w:r w:rsidR="009073DB" w:rsidRPr="00D11AF6">
              <w:rPr>
                <w:sz w:val="20"/>
              </w:rPr>
              <w:t>любы</w:t>
            </w:r>
            <w:r w:rsidR="00014D87">
              <w:rPr>
                <w:sz w:val="20"/>
              </w:rPr>
              <w:t>х</w:t>
            </w:r>
            <w:r w:rsidR="009073DB" w:rsidRPr="00D11AF6">
              <w:rPr>
                <w:sz w:val="20"/>
              </w:rPr>
              <w:t xml:space="preserve"> </w:t>
            </w:r>
            <w:r w:rsidR="008927E6" w:rsidRPr="00D11AF6">
              <w:rPr>
                <w:sz w:val="20"/>
              </w:rPr>
              <w:t>организованност</w:t>
            </w:r>
            <w:r w:rsidR="00014D87">
              <w:rPr>
                <w:sz w:val="20"/>
              </w:rPr>
              <w:t>ей</w:t>
            </w:r>
            <w:r w:rsidR="000A5709">
              <w:rPr>
                <w:sz w:val="20"/>
              </w:rPr>
              <w:t>; любая граница — барьер для преодоления</w:t>
            </w:r>
          </w:p>
        </w:tc>
        <w:tc>
          <w:tcPr>
            <w:tcW w:w="4732" w:type="dxa"/>
            <w:vAlign w:val="center"/>
          </w:tcPr>
          <w:p w:rsidR="008927E6" w:rsidRPr="009073DB" w:rsidRDefault="00A0694A" w:rsidP="00014D87">
            <w:pPr>
              <w:jc w:val="center"/>
            </w:pPr>
            <w:r w:rsidRPr="00A0694A">
              <w:rPr>
                <w:sz w:val="20"/>
              </w:rPr>
              <w:t xml:space="preserve">аскетическое </w:t>
            </w:r>
            <w:r w:rsidR="00014D87">
              <w:rPr>
                <w:sz w:val="20"/>
              </w:rPr>
              <w:t xml:space="preserve">(воздержание) </w:t>
            </w:r>
            <w:r w:rsidRPr="00A0694A">
              <w:rPr>
                <w:sz w:val="20"/>
              </w:rPr>
              <w:t>— культивирование границ</w:t>
            </w:r>
            <w:r>
              <w:rPr>
                <w:sz w:val="20"/>
              </w:rPr>
              <w:t xml:space="preserve">, </w:t>
            </w:r>
            <w:r w:rsidR="00014D87" w:rsidRPr="00D11AF6">
              <w:rPr>
                <w:sz w:val="20"/>
              </w:rPr>
              <w:t>рассудительно</w:t>
            </w:r>
            <w:r w:rsidR="00014D87">
              <w:rPr>
                <w:sz w:val="20"/>
              </w:rPr>
              <w:t xml:space="preserve">е </w:t>
            </w:r>
            <w:r w:rsidR="00014D87" w:rsidRPr="00D11AF6">
              <w:rPr>
                <w:sz w:val="20"/>
              </w:rPr>
              <w:t>при</w:t>
            </w:r>
            <w:r w:rsidR="00014D87">
              <w:rPr>
                <w:sz w:val="20"/>
              </w:rPr>
              <w:t>ятие</w:t>
            </w:r>
            <w:r w:rsidR="00014D87" w:rsidRPr="00D11AF6">
              <w:rPr>
                <w:sz w:val="20"/>
              </w:rPr>
              <w:t xml:space="preserve"> и оттор</w:t>
            </w:r>
            <w:r w:rsidR="00014D87">
              <w:rPr>
                <w:sz w:val="20"/>
              </w:rPr>
              <w:t xml:space="preserve">жение каждой </w:t>
            </w:r>
            <w:r w:rsidR="00A75FDB" w:rsidRPr="00D11AF6">
              <w:rPr>
                <w:sz w:val="20"/>
              </w:rPr>
              <w:t>организованности</w:t>
            </w:r>
            <w:r w:rsidR="00014D87">
              <w:rPr>
                <w:sz w:val="20"/>
              </w:rPr>
              <w:t xml:space="preserve"> с точки зрения ее уместности</w:t>
            </w:r>
          </w:p>
        </w:tc>
      </w:tr>
      <w:tr w:rsidR="008927E6" w:rsidRPr="000A7E1B" w:rsidTr="009E2DFF">
        <w:trPr>
          <w:trHeight w:hRule="exact" w:val="284"/>
        </w:trPr>
        <w:tc>
          <w:tcPr>
            <w:tcW w:w="9464" w:type="dxa"/>
            <w:gridSpan w:val="2"/>
            <w:vAlign w:val="center"/>
          </w:tcPr>
          <w:p w:rsidR="008927E6" w:rsidRPr="000A7E1B" w:rsidRDefault="00B41875" w:rsidP="00594F40">
            <w:pPr>
              <w:jc w:val="center"/>
              <w:rPr>
                <w:sz w:val="22"/>
              </w:rPr>
            </w:pPr>
            <w:r w:rsidRPr="000A7E1B">
              <w:rPr>
                <w:sz w:val="22"/>
              </w:rPr>
              <w:t>Слово</w:t>
            </w:r>
          </w:p>
        </w:tc>
      </w:tr>
      <w:tr w:rsidR="008927E6" w:rsidRPr="00D11AF6" w:rsidTr="009E2DFF">
        <w:tc>
          <w:tcPr>
            <w:tcW w:w="4732" w:type="dxa"/>
            <w:vAlign w:val="center"/>
          </w:tcPr>
          <w:p w:rsidR="0034697C" w:rsidRPr="00D11AF6" w:rsidRDefault="0009509E" w:rsidP="00DD5B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воспевающее </w:t>
            </w:r>
            <w:r w:rsidR="00DD5BF9">
              <w:rPr>
                <w:sz w:val="20"/>
              </w:rPr>
              <w:t>делание</w:t>
            </w:r>
            <w:r w:rsidR="00D71813" w:rsidRPr="00D11AF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как </w:t>
            </w:r>
            <w:r w:rsidRPr="00D11AF6">
              <w:rPr>
                <w:sz w:val="20"/>
              </w:rPr>
              <w:t xml:space="preserve">славный </w:t>
            </w:r>
            <w:r w:rsidR="00D71813" w:rsidRPr="00D11AF6">
              <w:rPr>
                <w:sz w:val="20"/>
              </w:rPr>
              <w:t xml:space="preserve">подвиг, </w:t>
            </w:r>
            <w:r w:rsidR="00A75FDB" w:rsidRPr="00D11AF6">
              <w:rPr>
                <w:sz w:val="20"/>
              </w:rPr>
              <w:t xml:space="preserve">устное, эпическое, </w:t>
            </w:r>
            <w:r>
              <w:rPr>
                <w:sz w:val="20"/>
              </w:rPr>
              <w:t xml:space="preserve">вдохновенное и </w:t>
            </w:r>
            <w:r w:rsidR="00A75FDB" w:rsidRPr="00D11AF6">
              <w:rPr>
                <w:sz w:val="20"/>
              </w:rPr>
              <w:t>вдохновляющее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32" w:type="dxa"/>
            <w:vAlign w:val="center"/>
          </w:tcPr>
          <w:p w:rsidR="008927E6" w:rsidRPr="00D11AF6" w:rsidRDefault="0009509E" w:rsidP="00DD5B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представляющее</w:t>
            </w:r>
            <w:r w:rsidR="00D71813" w:rsidRPr="00D11AF6">
              <w:rPr>
                <w:sz w:val="20"/>
              </w:rPr>
              <w:t xml:space="preserve"> </w:t>
            </w:r>
            <w:r w:rsidR="00DD5BF9">
              <w:rPr>
                <w:sz w:val="20"/>
              </w:rPr>
              <w:t>делание</w:t>
            </w:r>
            <w:r>
              <w:rPr>
                <w:sz w:val="20"/>
              </w:rPr>
              <w:t xml:space="preserve"> </w:t>
            </w:r>
            <w:r w:rsidRPr="00D11AF6">
              <w:rPr>
                <w:sz w:val="20"/>
              </w:rPr>
              <w:t xml:space="preserve">как </w:t>
            </w:r>
            <w:r w:rsidR="009E2DFF" w:rsidRPr="00D11AF6">
              <w:rPr>
                <w:sz w:val="20"/>
              </w:rPr>
              <w:t xml:space="preserve">святой </w:t>
            </w:r>
            <w:r w:rsidR="00D71813" w:rsidRPr="00D11AF6">
              <w:rPr>
                <w:sz w:val="20"/>
              </w:rPr>
              <w:t xml:space="preserve">подвиг, </w:t>
            </w:r>
            <w:r w:rsidR="00A75FDB" w:rsidRPr="00D11AF6">
              <w:rPr>
                <w:sz w:val="20"/>
              </w:rPr>
              <w:t xml:space="preserve">письменное, схематическое, </w:t>
            </w:r>
            <w:r w:rsidR="009E2DFF">
              <w:rPr>
                <w:sz w:val="20"/>
              </w:rPr>
              <w:t xml:space="preserve">впечатленное и </w:t>
            </w:r>
            <w:r w:rsidR="00A75FDB" w:rsidRPr="00D11AF6">
              <w:rPr>
                <w:sz w:val="20"/>
              </w:rPr>
              <w:t>впечатляющее</w:t>
            </w:r>
          </w:p>
        </w:tc>
      </w:tr>
      <w:tr w:rsidR="00182464" w:rsidRPr="000A7E1B" w:rsidTr="00D75467">
        <w:trPr>
          <w:trHeight w:hRule="exact" w:val="284"/>
        </w:trPr>
        <w:tc>
          <w:tcPr>
            <w:tcW w:w="9464" w:type="dxa"/>
            <w:gridSpan w:val="2"/>
            <w:vAlign w:val="center"/>
          </w:tcPr>
          <w:p w:rsidR="00182464" w:rsidRPr="000A7E1B" w:rsidRDefault="00182464" w:rsidP="00D7546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Нормативная оболочка</w:t>
            </w:r>
          </w:p>
        </w:tc>
      </w:tr>
      <w:tr w:rsidR="00D11AF6" w:rsidRPr="000A7E1B" w:rsidTr="009E2DFF">
        <w:trPr>
          <w:trHeight w:hRule="exact" w:val="284"/>
        </w:trPr>
        <w:tc>
          <w:tcPr>
            <w:tcW w:w="9464" w:type="dxa"/>
            <w:gridSpan w:val="2"/>
            <w:vAlign w:val="center"/>
          </w:tcPr>
          <w:p w:rsidR="00D11AF6" w:rsidRPr="000A7E1B" w:rsidRDefault="00D11AF6" w:rsidP="00D75467">
            <w:pPr>
              <w:jc w:val="center"/>
              <w:rPr>
                <w:sz w:val="22"/>
              </w:rPr>
            </w:pPr>
            <w:r w:rsidRPr="000A7E1B">
              <w:rPr>
                <w:sz w:val="22"/>
              </w:rPr>
              <w:t>Способ нормирования</w:t>
            </w:r>
          </w:p>
        </w:tc>
      </w:tr>
      <w:tr w:rsidR="00D11AF6" w:rsidRPr="00D11AF6" w:rsidTr="009E2DFF">
        <w:tc>
          <w:tcPr>
            <w:tcW w:w="4732" w:type="dxa"/>
            <w:vAlign w:val="center"/>
          </w:tcPr>
          <w:p w:rsidR="00D11AF6" w:rsidRPr="00D11AF6" w:rsidRDefault="00D11AF6" w:rsidP="00D75467">
            <w:pPr>
              <w:jc w:val="center"/>
              <w:rPr>
                <w:sz w:val="20"/>
              </w:rPr>
            </w:pPr>
            <w:r w:rsidRPr="00D11AF6">
              <w:rPr>
                <w:sz w:val="20"/>
              </w:rPr>
              <w:t>нормы поддерживают завершенность состава и непрерывность процесса похода</w:t>
            </w:r>
          </w:p>
        </w:tc>
        <w:tc>
          <w:tcPr>
            <w:tcW w:w="4732" w:type="dxa"/>
            <w:vAlign w:val="center"/>
          </w:tcPr>
          <w:p w:rsidR="00D11AF6" w:rsidRPr="00D11AF6" w:rsidRDefault="00D11AF6" w:rsidP="00D75467">
            <w:pPr>
              <w:jc w:val="center"/>
              <w:rPr>
                <w:sz w:val="20"/>
              </w:rPr>
            </w:pPr>
            <w:r w:rsidRPr="00D11AF6">
              <w:rPr>
                <w:sz w:val="20"/>
              </w:rPr>
              <w:t xml:space="preserve">нормы поддерживают полноту состава и </w:t>
            </w:r>
            <w:proofErr w:type="spellStart"/>
            <w:r w:rsidRPr="00D11AF6">
              <w:rPr>
                <w:sz w:val="20"/>
              </w:rPr>
              <w:t>софункциональность</w:t>
            </w:r>
            <w:proofErr w:type="spellEnd"/>
            <w:r w:rsidRPr="00D11AF6">
              <w:rPr>
                <w:sz w:val="20"/>
              </w:rPr>
              <w:t xml:space="preserve"> структуры обители</w:t>
            </w:r>
          </w:p>
        </w:tc>
      </w:tr>
      <w:tr w:rsidR="00A0694A" w:rsidRPr="000A7E1B" w:rsidTr="009E2DFF">
        <w:trPr>
          <w:trHeight w:hRule="exact" w:val="284"/>
        </w:trPr>
        <w:tc>
          <w:tcPr>
            <w:tcW w:w="9464" w:type="dxa"/>
            <w:gridSpan w:val="2"/>
            <w:vAlign w:val="center"/>
          </w:tcPr>
          <w:p w:rsidR="00A0694A" w:rsidRPr="000A7E1B" w:rsidRDefault="00A0694A" w:rsidP="00D75467">
            <w:pPr>
              <w:jc w:val="center"/>
              <w:rPr>
                <w:sz w:val="22"/>
              </w:rPr>
            </w:pPr>
            <w:r w:rsidRPr="000A7E1B">
              <w:rPr>
                <w:sz w:val="22"/>
              </w:rPr>
              <w:t>Направление обмирщения</w:t>
            </w:r>
          </w:p>
        </w:tc>
      </w:tr>
      <w:tr w:rsidR="00A0694A" w:rsidRPr="00D11AF6" w:rsidTr="003328DF">
        <w:trPr>
          <w:trHeight w:val="577"/>
        </w:trPr>
        <w:tc>
          <w:tcPr>
            <w:tcW w:w="4732" w:type="dxa"/>
            <w:vAlign w:val="center"/>
          </w:tcPr>
          <w:p w:rsidR="003328DF" w:rsidRDefault="00182464" w:rsidP="003328D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A0694A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A0694A">
              <w:rPr>
                <w:sz w:val="20"/>
              </w:rPr>
              <w:t>предприятие</w:t>
            </w:r>
            <w:r>
              <w:rPr>
                <w:sz w:val="20"/>
              </w:rPr>
              <w:t>»</w:t>
            </w:r>
            <w:r w:rsidR="003328DF">
              <w:rPr>
                <w:sz w:val="20"/>
              </w:rPr>
              <w:t xml:space="preserve"> — при этом слава </w:t>
            </w:r>
          </w:p>
          <w:p w:rsidR="00A0694A" w:rsidRPr="00D11AF6" w:rsidRDefault="003328DF" w:rsidP="00332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превращается в «добычу»</w:t>
            </w:r>
          </w:p>
        </w:tc>
        <w:tc>
          <w:tcPr>
            <w:tcW w:w="4732" w:type="dxa"/>
            <w:vAlign w:val="center"/>
          </w:tcPr>
          <w:p w:rsidR="003328DF" w:rsidRPr="00D11AF6" w:rsidRDefault="00182464" w:rsidP="00332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A0694A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A0694A">
              <w:rPr>
                <w:sz w:val="20"/>
              </w:rPr>
              <w:t>организацию</w:t>
            </w:r>
            <w:r>
              <w:rPr>
                <w:sz w:val="20"/>
              </w:rPr>
              <w:t>»</w:t>
            </w:r>
            <w:r w:rsidR="003328DF">
              <w:rPr>
                <w:sz w:val="20"/>
              </w:rPr>
              <w:t xml:space="preserve"> — при этом святость превращается в «добропорядочность»</w:t>
            </w:r>
          </w:p>
        </w:tc>
      </w:tr>
    </w:tbl>
    <w:p w:rsidR="00182464" w:rsidRDefault="0079743B" w:rsidP="00695B9D">
      <w:r>
        <w:t xml:space="preserve">Я должен здесь обратить внимание, </w:t>
      </w:r>
      <w:r w:rsidR="00C201B0">
        <w:t>что место под онтологическое ядро в схеме такта движения и в сравнительной таблице (вверху) у меня не заполнено</w:t>
      </w:r>
      <w:r w:rsidR="00182464">
        <w:t xml:space="preserve"> никакой онтологией</w:t>
      </w:r>
      <w:r w:rsidR="00C201B0">
        <w:t xml:space="preserve">. </w:t>
      </w:r>
    </w:p>
    <w:p w:rsidR="00C201B0" w:rsidRDefault="00182464" w:rsidP="00695B9D">
      <w:r>
        <w:lastRenderedPageBreak/>
        <w:t>На фазе движения идет</w:t>
      </w:r>
      <w:r w:rsidR="00C201B0">
        <w:t xml:space="preserve"> онтологический поиск. </w:t>
      </w:r>
      <w:r>
        <w:t>Его смы</w:t>
      </w:r>
      <w:proofErr w:type="gramStart"/>
      <w:r>
        <w:t>сл в пр</w:t>
      </w:r>
      <w:proofErr w:type="gramEnd"/>
      <w:r>
        <w:t>еодолении с</w:t>
      </w:r>
      <w:r w:rsidR="00C201B0">
        <w:t>тар</w:t>
      </w:r>
      <w:r>
        <w:t>ых</w:t>
      </w:r>
      <w:r w:rsidR="00C201B0">
        <w:t xml:space="preserve"> онтологи</w:t>
      </w:r>
      <w:r>
        <w:t xml:space="preserve">ческих оснований, </w:t>
      </w:r>
      <w:r w:rsidR="00C201B0">
        <w:t>дан</w:t>
      </w:r>
      <w:r w:rsidR="00C83AFF">
        <w:t>н</w:t>
      </w:r>
      <w:r>
        <w:t>ы</w:t>
      </w:r>
      <w:r w:rsidR="00C83AFF">
        <w:t>х</w:t>
      </w:r>
      <w:r w:rsidR="00C201B0">
        <w:t xml:space="preserve"> даже не в </w:t>
      </w:r>
      <w:r w:rsidR="001F0D0D">
        <w:t>с</w:t>
      </w:r>
      <w:r w:rsidR="00C201B0">
        <w:t>лове</w:t>
      </w:r>
      <w:r>
        <w:t xml:space="preserve"> (</w:t>
      </w:r>
      <w:r w:rsidR="00C201B0">
        <w:t>которое превра</w:t>
      </w:r>
      <w:r w:rsidR="00C83AFF">
        <w:t>щается</w:t>
      </w:r>
      <w:r w:rsidR="00C201B0">
        <w:t xml:space="preserve"> в </w:t>
      </w:r>
      <w:r w:rsidR="00C83AFF">
        <w:t xml:space="preserve">метафизическое, идеологическое и пр. </w:t>
      </w:r>
      <w:r w:rsidR="00C201B0">
        <w:t>суесловие</w:t>
      </w:r>
      <w:r w:rsidR="00C83AFF">
        <w:t xml:space="preserve"> или «мудрствование»</w:t>
      </w:r>
      <w:r>
        <w:t>)</w:t>
      </w:r>
      <w:r w:rsidR="00C201B0">
        <w:t xml:space="preserve"> а в тех «впечатленных» в жизнь убеждениях, </w:t>
      </w:r>
      <w:r>
        <w:t>обычаях</w:t>
      </w:r>
      <w:r w:rsidR="00C201B0">
        <w:t xml:space="preserve"> и </w:t>
      </w:r>
      <w:r w:rsidR="00C83AFF">
        <w:t>т.д</w:t>
      </w:r>
      <w:r w:rsidR="00C201B0">
        <w:t xml:space="preserve">. к </w:t>
      </w:r>
      <w:r w:rsidR="00C83AFF">
        <w:t>которым</w:t>
      </w:r>
      <w:r w:rsidR="00976824">
        <w:t>, например,</w:t>
      </w:r>
      <w:r w:rsidR="00C201B0">
        <w:t xml:space="preserve"> святое подвижничество относится как к пре</w:t>
      </w:r>
      <w:r w:rsidR="00976824">
        <w:t>дубеждениям и соблазнам.</w:t>
      </w:r>
    </w:p>
    <w:p w:rsidR="009C7E05" w:rsidRDefault="00976824" w:rsidP="009C7E05">
      <w:r>
        <w:t>А новая онтология еще только выращивается в переплетении версий подвижнического делания и слова.</w:t>
      </w:r>
      <w:r w:rsidR="001F0D0D">
        <w:t xml:space="preserve"> Живые образцы подвижничества и подвига </w:t>
      </w:r>
      <w:r w:rsidR="009C7E05">
        <w:t xml:space="preserve">есть впечатленные </w:t>
      </w:r>
      <w:proofErr w:type="spellStart"/>
      <w:r w:rsidR="009C7E05">
        <w:t>онтологемы</w:t>
      </w:r>
      <w:proofErr w:type="spellEnd"/>
      <w:r w:rsidR="009C7E05">
        <w:t xml:space="preserve">. Они </w:t>
      </w:r>
      <w:r w:rsidR="001F0D0D">
        <w:t xml:space="preserve">по-разному  выделяются </w:t>
      </w:r>
      <w:r w:rsidR="009C7E05">
        <w:t>словом и по-разному оформляются (в виде схемы или вдохновляющего образа), но пока Слово только подбирает слова.</w:t>
      </w:r>
      <w:r w:rsidR="009C7E05" w:rsidRPr="009C7E05">
        <w:t xml:space="preserve"> </w:t>
      </w:r>
      <w:r w:rsidR="009C7E05">
        <w:t>Когда подвиг станет обычаем и слова для его оформления в онтологию будут найдены, движение прекратится.</w:t>
      </w:r>
    </w:p>
    <w:p w:rsidR="009E2DFF" w:rsidRDefault="00DE3D99" w:rsidP="00695B9D">
      <w:r>
        <w:t xml:space="preserve">Вторая причина, по которой место под онтологию оставлено пустым, связана с тем, </w:t>
      </w:r>
      <w:r w:rsidR="0079743B">
        <w:t xml:space="preserve">что </w:t>
      </w:r>
      <w:r w:rsidR="009E2DFF">
        <w:t>вышнее (слава и</w:t>
      </w:r>
      <w:r w:rsidR="00014D87">
        <w:t>ли</w:t>
      </w:r>
      <w:r w:rsidR="009E2DFF" w:rsidRPr="0079743B">
        <w:t xml:space="preserve"> </w:t>
      </w:r>
      <w:r w:rsidR="009E2DFF">
        <w:t>святость) в этой таблице</w:t>
      </w:r>
      <w:r w:rsidR="0079743B">
        <w:t>, уже никак не связан</w:t>
      </w:r>
      <w:r w:rsidR="009E2DFF">
        <w:t>о</w:t>
      </w:r>
      <w:r w:rsidR="0079743B">
        <w:t xml:space="preserve"> с монашеством </w:t>
      </w:r>
      <w:r w:rsidR="00014D87">
        <w:t>или викингами, с Христом или Одином</w:t>
      </w:r>
      <w:r w:rsidR="0079743B">
        <w:t xml:space="preserve">. </w:t>
      </w:r>
      <w:r w:rsidR="009E2DFF">
        <w:t xml:space="preserve">Оно задается через </w:t>
      </w:r>
      <w:r w:rsidR="009B1A52">
        <w:t>организацию пространства подвига</w:t>
      </w:r>
      <w:r w:rsidR="00DD5BF9">
        <w:t xml:space="preserve"> (простор или пустынь)</w:t>
      </w:r>
      <w:r w:rsidR="009B1A52">
        <w:t xml:space="preserve"> и через </w:t>
      </w:r>
      <w:r w:rsidR="009E2DFF">
        <w:t xml:space="preserve">отношение со–разворачивания </w:t>
      </w:r>
      <w:r w:rsidR="009B1A52">
        <w:t xml:space="preserve">в нем </w:t>
      </w:r>
      <w:r w:rsidR="009E2DFF">
        <w:t xml:space="preserve">Слова и Делания. </w:t>
      </w:r>
      <w:proofErr w:type="spellStart"/>
      <w:r w:rsidR="00795E1E">
        <w:t>Христоцентрическая</w:t>
      </w:r>
      <w:proofErr w:type="spellEnd"/>
      <w:r w:rsidR="00795E1E">
        <w:t xml:space="preserve"> схема, лежащая в основе святого подвижничества характерна для конкретно</w:t>
      </w:r>
      <w:r w:rsidR="00A050CE">
        <w:t>-</w:t>
      </w:r>
      <w:r w:rsidR="00795E1E">
        <w:t xml:space="preserve">исторического монашеского движения, но служение искусству, например, с пресловутой «башней из слоновой кости», будет свято в силу специфического способа ухода от мира и т.д. Точно так же, </w:t>
      </w:r>
      <w:r w:rsidR="00A050CE">
        <w:t>одержимость Одином, толкает викинга в поход за конкретно-исторической славой, славой викинга. Но слава как таковая определяется выходом на простор, оргиастическим деланием, эпическим словом и др. И можно обнаружить славу, например, в научном подвижничестве.</w:t>
      </w:r>
    </w:p>
    <w:p w:rsidR="005E316B" w:rsidRDefault="00DE3D99" w:rsidP="00695B9D">
      <w:r>
        <w:t>И на самых ранних фазах движения в его онтологическое ядро кладется то</w:t>
      </w:r>
      <w:r w:rsidR="00D75467">
        <w:t xml:space="preserve"> зерно</w:t>
      </w:r>
      <w:r>
        <w:t xml:space="preserve">, что будет разворачиваться в ходе движения. </w:t>
      </w:r>
      <w:r w:rsidR="00D75467">
        <w:t xml:space="preserve">Жизнь Иисуса, как живое слово, слава ведомого Одином, мышление. Здесь важно утверждение, что все есть слава или все есть мышление, а остальное — </w:t>
      </w:r>
      <w:proofErr w:type="spellStart"/>
      <w:r w:rsidR="00D75467">
        <w:t>кажимость</w:t>
      </w:r>
      <w:proofErr w:type="spellEnd"/>
      <w:r w:rsidR="00D75467">
        <w:t xml:space="preserve">, эпифеномены славы, мышления и т.д. </w:t>
      </w:r>
    </w:p>
    <w:p w:rsidR="00DE3D99" w:rsidRDefault="00D75467" w:rsidP="005E316B">
      <w:pPr>
        <w:pStyle w:val="a4"/>
      </w:pPr>
      <w:r>
        <w:t xml:space="preserve">Я не знаю, как правильно назвать это </w:t>
      </w:r>
      <w:r w:rsidR="006940BA">
        <w:t>«</w:t>
      </w:r>
      <w:r>
        <w:t>зерно</w:t>
      </w:r>
      <w:r w:rsidR="006940BA">
        <w:t>», но пока буду называть его предельной онтологией</w:t>
      </w:r>
      <w:r w:rsidR="005E316B">
        <w:t>. И это зерно в порядок похода и в порядок обители «вкладывается» по разному. В порядок похода — через одержимость вышним, а в порядок обители — через видение вышнего.</w:t>
      </w:r>
    </w:p>
    <w:p w:rsidR="005E316B" w:rsidRDefault="007B4D6C" w:rsidP="005E316B">
      <w:r>
        <w:t>Именно это зерно задает воронку направлений подвига, задавая основания для делания и для слова — для отшельничества оно намекает на уместность той или иной организованности, ее в святой жизни; для странничества — на ценность той или иной организованности, как продвигающей к славе.</w:t>
      </w:r>
    </w:p>
    <w:p w:rsidR="005E316B" w:rsidRDefault="005E316B" w:rsidP="005E316B">
      <w:r>
        <w:t>Так или иначе, но онтологическое ядро у меня задано через способы или характеристики ухода от мира, слова и делания и через пустое</w:t>
      </w:r>
      <w:r w:rsidR="007B4D6C">
        <w:t xml:space="preserve"> место под предельную онтологию, которое для каждого конкретного движения должно заполняться отдельно.</w:t>
      </w:r>
    </w:p>
    <w:p w:rsidR="007B4D6C" w:rsidRPr="005E316B" w:rsidRDefault="00201FB8" w:rsidP="005E316B">
      <w:r>
        <w:t xml:space="preserve">Что касается нормативной оболочки, она тесно связана с </w:t>
      </w:r>
      <w:proofErr w:type="spellStart"/>
      <w:r>
        <w:t>общежитийностью</w:t>
      </w:r>
      <w:proofErr w:type="spellEnd"/>
      <w:r>
        <w:t xml:space="preserve">. Уже сподвижничество предполагает, что образец подвижничества вдохновляет или впечатляет сподвижника, нормируя </w:t>
      </w:r>
      <w:r w:rsidR="00F31C75">
        <w:t xml:space="preserve">вышним его личную жизнь. Но с появлением </w:t>
      </w:r>
      <w:proofErr w:type="spellStart"/>
      <w:r w:rsidR="00F31C75">
        <w:t>общежитийности</w:t>
      </w:r>
      <w:proofErr w:type="spellEnd"/>
      <w:r w:rsidR="00F31C75">
        <w:t>, появляется пласт норм, которые обслуживают коллективность подвига</w:t>
      </w:r>
      <w:r w:rsidR="00F31C75">
        <w:rPr>
          <w:rStyle w:val="a7"/>
        </w:rPr>
        <w:footnoteReference w:id="8"/>
      </w:r>
      <w:r w:rsidR="00F31C75">
        <w:t xml:space="preserve">.  </w:t>
      </w:r>
    </w:p>
    <w:p w:rsidR="00A050CE" w:rsidRDefault="00A050CE" w:rsidP="00A050CE">
      <w:pPr>
        <w:pStyle w:val="af8"/>
      </w:pPr>
      <w:r>
        <w:t>– 5 –</w:t>
      </w:r>
    </w:p>
    <w:p w:rsidR="00A050CE" w:rsidRDefault="00695B9D" w:rsidP="00695B9D">
      <w:r>
        <w:t xml:space="preserve">Сравнивая содержимое столбцов, можно видеть, что движения по типу похода и обители не просто разные, но полярные. </w:t>
      </w:r>
    </w:p>
    <w:p w:rsidR="00A050CE" w:rsidRDefault="00DD5BF9" w:rsidP="00A050CE">
      <w:pPr>
        <w:pStyle w:val="a4"/>
      </w:pPr>
      <w:r>
        <w:lastRenderedPageBreak/>
        <w:t>П</w:t>
      </w:r>
      <w:r w:rsidR="00695B9D">
        <w:t xml:space="preserve">рямая встреча похода с обителью </w:t>
      </w:r>
      <w:r>
        <w:t>обычно</w:t>
      </w:r>
      <w:r w:rsidR="00695B9D">
        <w:t xml:space="preserve"> приводила к уничтожению одной из сторон (либо викинги уничтожали монастырь, либо монахи обращали викинга). </w:t>
      </w:r>
    </w:p>
    <w:p w:rsidR="00533F2D" w:rsidRDefault="00695B9D" w:rsidP="00695B9D">
      <w:r>
        <w:t xml:space="preserve">В этой связи возникает вопрос, каким образом они могут вместе реализовать свой </w:t>
      </w:r>
      <w:proofErr w:type="spellStart"/>
      <w:r>
        <w:t>жизнестроительный</w:t>
      </w:r>
      <w:proofErr w:type="spellEnd"/>
      <w:r>
        <w:t xml:space="preserve"> потенциал</w:t>
      </w:r>
      <w:r w:rsidR="00533F2D">
        <w:t>?</w:t>
      </w:r>
      <w:r>
        <w:t xml:space="preserve"> </w:t>
      </w:r>
    </w:p>
    <w:p w:rsidR="00533F2D" w:rsidRDefault="00377925" w:rsidP="00695B9D">
      <w:r>
        <w:t xml:space="preserve">На материале средневековой и, далее, </w:t>
      </w:r>
      <w:proofErr w:type="spellStart"/>
      <w:r>
        <w:t>нововременной</w:t>
      </w:r>
      <w:proofErr w:type="spellEnd"/>
      <w:r>
        <w:t xml:space="preserve"> </w:t>
      </w:r>
      <w:proofErr w:type="spellStart"/>
      <w:r>
        <w:t>институциональности</w:t>
      </w:r>
      <w:proofErr w:type="spellEnd"/>
      <w:r>
        <w:t xml:space="preserve">, я выделил </w:t>
      </w:r>
      <w:r w:rsidR="00533F2D">
        <w:t xml:space="preserve">несколько </w:t>
      </w:r>
      <w:r>
        <w:t>тип</w:t>
      </w:r>
      <w:r w:rsidR="00533F2D">
        <w:t>ических</w:t>
      </w:r>
      <w:r>
        <w:t xml:space="preserve"> институций</w:t>
      </w:r>
      <w:r w:rsidR="00E03E6F">
        <w:t>, которые можно рассматр</w:t>
      </w:r>
      <w:r w:rsidR="00533F2D">
        <w:t>и</w:t>
      </w:r>
      <w:r w:rsidR="00E03E6F">
        <w:t xml:space="preserve">вать как </w:t>
      </w:r>
      <w:proofErr w:type="spellStart"/>
      <w:r w:rsidR="00E03E6F">
        <w:t>архетипические</w:t>
      </w:r>
      <w:proofErr w:type="spellEnd"/>
      <w:r w:rsidR="00E03E6F">
        <w:t xml:space="preserve"> и обнаруживать их аналоги в разных культурах и в разные времена.</w:t>
      </w:r>
      <w:r w:rsidR="00533F2D">
        <w:t xml:space="preserve"> И я проследил в истории как эти институции складывались, пытаясь ответить на поставленный выше вопрос.</w:t>
      </w:r>
    </w:p>
    <w:p w:rsidR="00377925" w:rsidRDefault="00533F2D" w:rsidP="00695B9D">
      <w:r>
        <w:t>В сопоставлении и противопоставлении этих институций, в угадывании в них следов порядка похода и порядка обители, складывались все более определенные представления о самих этих порядках, об</w:t>
      </w:r>
      <w:r w:rsidR="00593CD5">
        <w:t xml:space="preserve"> отдельных</w:t>
      </w:r>
      <w:r>
        <w:t xml:space="preserve"> институциях</w:t>
      </w:r>
      <w:r w:rsidR="00593CD5">
        <w:t xml:space="preserve"> и об их месте в составе институционального целого. Опуская </w:t>
      </w:r>
      <w:r w:rsidR="002440DB">
        <w:t>все промежуточные шаги</w:t>
      </w:r>
      <w:r w:rsidR="00593CD5">
        <w:t>, я могу теперь организовать эти и</w:t>
      </w:r>
      <w:r w:rsidR="002440DB">
        <w:t>н</w:t>
      </w:r>
      <w:r w:rsidR="00593CD5">
        <w:t xml:space="preserve">ституции в </w:t>
      </w:r>
      <w:r w:rsidR="002440DB">
        <w:t xml:space="preserve">следующую типологическую таблицу: </w:t>
      </w:r>
    </w:p>
    <w:tbl>
      <w:tblPr>
        <w:tblStyle w:val="ab"/>
        <w:tblpPr w:leftFromText="180" w:rightFromText="180" w:vertAnchor="text" w:horzAnchor="margin" w:tblpY="71"/>
        <w:tblOverlap w:val="never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1333"/>
        <w:gridCol w:w="992"/>
        <w:gridCol w:w="1701"/>
        <w:gridCol w:w="1701"/>
      </w:tblGrid>
      <w:tr w:rsidR="0079743B" w:rsidTr="00F35EFA">
        <w:trPr>
          <w:cantSplit/>
        </w:trPr>
        <w:tc>
          <w:tcPr>
            <w:tcW w:w="2325" w:type="dxa"/>
            <w:gridSpan w:val="2"/>
            <w:vMerge w:val="restart"/>
            <w:shd w:val="clear" w:color="auto" w:fill="FFFFFF" w:themeFill="background1"/>
          </w:tcPr>
          <w:p w:rsidR="000A7E1B" w:rsidRDefault="000A7E1B" w:rsidP="00F35EFA"/>
        </w:tc>
        <w:tc>
          <w:tcPr>
            <w:tcW w:w="3402" w:type="dxa"/>
            <w:gridSpan w:val="2"/>
            <w:shd w:val="clear" w:color="auto" w:fill="FFFFFF" w:themeFill="background1"/>
          </w:tcPr>
          <w:p w:rsidR="000A7E1B" w:rsidRPr="00AA4210" w:rsidRDefault="000A7E1B" w:rsidP="00F35EFA">
            <w:pPr>
              <w:jc w:val="center"/>
              <w:rPr>
                <w:b/>
                <w:caps/>
                <w:sz w:val="22"/>
              </w:rPr>
            </w:pPr>
            <w:r w:rsidRPr="0079743B">
              <w:rPr>
                <w:caps/>
                <w:sz w:val="20"/>
              </w:rPr>
              <w:t>Нормативная оболочка</w:t>
            </w:r>
          </w:p>
        </w:tc>
      </w:tr>
      <w:tr w:rsidR="0079743B" w:rsidTr="00F35EFA">
        <w:trPr>
          <w:cantSplit/>
        </w:trPr>
        <w:tc>
          <w:tcPr>
            <w:tcW w:w="2325" w:type="dxa"/>
            <w:gridSpan w:val="2"/>
            <w:vMerge/>
            <w:shd w:val="clear" w:color="auto" w:fill="FFFFFF" w:themeFill="background1"/>
          </w:tcPr>
          <w:p w:rsidR="000A7E1B" w:rsidRDefault="000A7E1B" w:rsidP="00F35EFA"/>
        </w:tc>
        <w:tc>
          <w:tcPr>
            <w:tcW w:w="1701" w:type="dxa"/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:rsidR="000A7E1B" w:rsidRPr="0079743B" w:rsidRDefault="000A7E1B" w:rsidP="00F35EFA">
            <w:pPr>
              <w:jc w:val="center"/>
              <w:rPr>
                <w:sz w:val="22"/>
              </w:rPr>
            </w:pPr>
            <w:r w:rsidRPr="0079743B">
              <w:rPr>
                <w:sz w:val="22"/>
              </w:rPr>
              <w:t>по типу похода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E1B" w:rsidRPr="0079743B" w:rsidRDefault="000A7E1B" w:rsidP="00F35EFA">
            <w:pPr>
              <w:jc w:val="center"/>
              <w:rPr>
                <w:sz w:val="22"/>
              </w:rPr>
            </w:pPr>
            <w:r w:rsidRPr="0079743B">
              <w:rPr>
                <w:sz w:val="22"/>
              </w:rPr>
              <w:t>по типу обители</w:t>
            </w:r>
          </w:p>
        </w:tc>
      </w:tr>
      <w:tr w:rsidR="000A7E1B" w:rsidTr="00F35EFA">
        <w:trPr>
          <w:cantSplit/>
        </w:trPr>
        <w:tc>
          <w:tcPr>
            <w:tcW w:w="1333" w:type="dxa"/>
            <w:vMerge w:val="restart"/>
            <w:shd w:val="clear" w:color="auto" w:fill="FFFFFF" w:themeFill="background1"/>
            <w:vAlign w:val="center"/>
          </w:tcPr>
          <w:p w:rsidR="000A7E1B" w:rsidRDefault="000A7E1B" w:rsidP="00F35EFA">
            <w:pPr>
              <w:jc w:val="center"/>
            </w:pPr>
            <w:r w:rsidRPr="0079743B">
              <w:rPr>
                <w:caps/>
                <w:sz w:val="20"/>
              </w:rPr>
              <w:t>онтологич</w:t>
            </w:r>
            <w:r w:rsidR="0079743B" w:rsidRPr="0079743B">
              <w:rPr>
                <w:caps/>
                <w:sz w:val="20"/>
              </w:rPr>
              <w:t>.</w:t>
            </w:r>
            <w:r w:rsidRPr="0079743B">
              <w:rPr>
                <w:caps/>
                <w:sz w:val="20"/>
              </w:rPr>
              <w:t xml:space="preserve"> ядро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7E1B" w:rsidRPr="0079743B" w:rsidRDefault="000A7E1B" w:rsidP="00F35EFA">
            <w:pPr>
              <w:spacing w:after="0" w:line="204" w:lineRule="auto"/>
              <w:jc w:val="right"/>
              <w:rPr>
                <w:sz w:val="22"/>
              </w:rPr>
            </w:pPr>
            <w:r w:rsidRPr="0079743B">
              <w:rPr>
                <w:sz w:val="22"/>
              </w:rPr>
              <w:t xml:space="preserve">по типу </w:t>
            </w:r>
          </w:p>
          <w:p w:rsidR="000A7E1B" w:rsidRPr="0079743B" w:rsidRDefault="000A7E1B" w:rsidP="00F35EFA">
            <w:pPr>
              <w:spacing w:after="0" w:line="204" w:lineRule="auto"/>
              <w:jc w:val="right"/>
              <w:rPr>
                <w:sz w:val="22"/>
              </w:rPr>
            </w:pPr>
            <w:r w:rsidRPr="0079743B">
              <w:rPr>
                <w:sz w:val="22"/>
              </w:rPr>
              <w:t>похода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E1B" w:rsidRPr="0079743B" w:rsidRDefault="000A7E1B" w:rsidP="00F35EFA">
            <w:pPr>
              <w:jc w:val="center"/>
              <w:rPr>
                <w:sz w:val="22"/>
              </w:rPr>
            </w:pPr>
            <w:r w:rsidRPr="0079743B">
              <w:rPr>
                <w:sz w:val="22"/>
              </w:rPr>
              <w:t>«предприятие»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A7E1B" w:rsidRPr="0079743B" w:rsidRDefault="000A7E1B" w:rsidP="00F35EFA">
            <w:pPr>
              <w:jc w:val="center"/>
              <w:rPr>
                <w:sz w:val="22"/>
              </w:rPr>
            </w:pPr>
            <w:r w:rsidRPr="0079743B">
              <w:rPr>
                <w:sz w:val="22"/>
              </w:rPr>
              <w:t>«ярмарка»</w:t>
            </w:r>
          </w:p>
        </w:tc>
      </w:tr>
      <w:tr w:rsidR="000A7E1B" w:rsidTr="00F35EFA">
        <w:trPr>
          <w:cantSplit/>
        </w:trPr>
        <w:tc>
          <w:tcPr>
            <w:tcW w:w="1333" w:type="dxa"/>
            <w:vMerge/>
            <w:shd w:val="clear" w:color="auto" w:fill="FFFFFF" w:themeFill="background1"/>
          </w:tcPr>
          <w:p w:rsidR="000A7E1B" w:rsidRDefault="000A7E1B" w:rsidP="00F35EFA"/>
        </w:tc>
        <w:tc>
          <w:tcPr>
            <w:tcW w:w="992" w:type="dxa"/>
            <w:shd w:val="clear" w:color="auto" w:fill="FFFFFF" w:themeFill="background1"/>
            <w:vAlign w:val="center"/>
          </w:tcPr>
          <w:p w:rsidR="000A7E1B" w:rsidRPr="0079743B" w:rsidRDefault="000A7E1B" w:rsidP="00F35EFA">
            <w:pPr>
              <w:spacing w:after="0" w:line="204" w:lineRule="auto"/>
              <w:jc w:val="right"/>
              <w:rPr>
                <w:sz w:val="22"/>
              </w:rPr>
            </w:pPr>
            <w:r w:rsidRPr="0079743B">
              <w:rPr>
                <w:sz w:val="22"/>
              </w:rPr>
              <w:t xml:space="preserve">по типу </w:t>
            </w:r>
          </w:p>
          <w:p w:rsidR="000A7E1B" w:rsidRPr="0079743B" w:rsidRDefault="000A7E1B" w:rsidP="00F35EFA">
            <w:pPr>
              <w:spacing w:after="0" w:line="204" w:lineRule="auto"/>
              <w:jc w:val="right"/>
              <w:rPr>
                <w:sz w:val="22"/>
              </w:rPr>
            </w:pPr>
            <w:r w:rsidRPr="0079743B">
              <w:rPr>
                <w:sz w:val="22"/>
              </w:rPr>
              <w:t>обители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A7E1B" w:rsidRPr="0079743B" w:rsidRDefault="000A7E1B" w:rsidP="00F35EFA">
            <w:pPr>
              <w:jc w:val="center"/>
              <w:rPr>
                <w:sz w:val="22"/>
              </w:rPr>
            </w:pPr>
            <w:r w:rsidRPr="0079743B">
              <w:rPr>
                <w:sz w:val="22"/>
              </w:rPr>
              <w:t>«маршрут»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7E1B" w:rsidRPr="0079743B" w:rsidRDefault="000A7E1B" w:rsidP="00F35EFA">
            <w:pPr>
              <w:jc w:val="center"/>
              <w:rPr>
                <w:sz w:val="22"/>
              </w:rPr>
            </w:pPr>
            <w:r w:rsidRPr="0079743B">
              <w:rPr>
                <w:sz w:val="22"/>
              </w:rPr>
              <w:t>«организация»</w:t>
            </w:r>
          </w:p>
        </w:tc>
      </w:tr>
    </w:tbl>
    <w:p w:rsidR="000A7E1B" w:rsidRDefault="002440DB" w:rsidP="00695B9D">
      <w:r>
        <w:t>С</w:t>
      </w:r>
      <w:r w:rsidR="00DC796E">
        <w:t>ветло-с</w:t>
      </w:r>
      <w:r>
        <w:t xml:space="preserve">ерым в ней </w:t>
      </w:r>
      <w:r w:rsidR="00E27CC6">
        <w:t>обозначены</w:t>
      </w:r>
      <w:r>
        <w:t xml:space="preserve"> </w:t>
      </w:r>
      <w:r w:rsidR="00DC796E">
        <w:t>институции</w:t>
      </w:r>
      <w:r>
        <w:t xml:space="preserve">, </w:t>
      </w:r>
      <w:r w:rsidR="00DC796E">
        <w:t>связанные с одним из движений, а темно-серым — гетерогенные</w:t>
      </w:r>
      <w:r w:rsidR="00E27CC6">
        <w:t>, связанные и с порядком похода, и с порядком обители.</w:t>
      </w:r>
    </w:p>
    <w:p w:rsidR="00594795" w:rsidRDefault="00594795" w:rsidP="00695B9D">
      <w:r>
        <w:t xml:space="preserve">Если </w:t>
      </w:r>
      <w:r w:rsidR="004467EC">
        <w:t>воспользоваться терминологией Г.П. Щедровицкого, то я полагаю</w:t>
      </w:r>
      <w:r>
        <w:t>, что институциональное ядро задает первичные цели</w:t>
      </w:r>
      <w:r w:rsidR="000B08F7">
        <w:t xml:space="preserve"> или ориентацию</w:t>
      </w:r>
      <w:r w:rsidR="004467EC">
        <w:t xml:space="preserve"> институции</w:t>
      </w:r>
      <w:r>
        <w:t xml:space="preserve">, а оболочка </w:t>
      </w:r>
      <w:r w:rsidR="004467EC">
        <w:t xml:space="preserve">— вторичные, т.е. </w:t>
      </w:r>
      <w:r>
        <w:t>обеспечивает</w:t>
      </w:r>
      <w:r w:rsidR="004467EC">
        <w:t xml:space="preserve"> воспроизводство институции. И тогда, простым перемножением мы получаем следующее:</w:t>
      </w:r>
    </w:p>
    <w:p w:rsidR="000B08F7" w:rsidRDefault="004467EC" w:rsidP="004467EC">
      <w:pPr>
        <w:pStyle w:val="a"/>
        <w:numPr>
          <w:ilvl w:val="0"/>
          <w:numId w:val="5"/>
        </w:numPr>
      </w:pPr>
      <w:r w:rsidRPr="000B08F7">
        <w:rPr>
          <w:b/>
        </w:rPr>
        <w:t>предприятие</w:t>
      </w:r>
      <w:r>
        <w:t xml:space="preserve"> — </w:t>
      </w:r>
      <w:r w:rsidRPr="000B08F7">
        <w:rPr>
          <w:i/>
        </w:rPr>
        <w:t>ориентировано</w:t>
      </w:r>
      <w:r w:rsidR="003328DF">
        <w:t xml:space="preserve"> на </w:t>
      </w:r>
      <w:r w:rsidR="000B08F7">
        <w:t>«</w:t>
      </w:r>
      <w:r w:rsidR="003328DF">
        <w:t>добычу</w:t>
      </w:r>
      <w:r w:rsidR="000B08F7">
        <w:t>»</w:t>
      </w:r>
      <w:r>
        <w:t xml:space="preserve"> и </w:t>
      </w:r>
      <w:r w:rsidRPr="000B08F7">
        <w:rPr>
          <w:i/>
        </w:rPr>
        <w:t>воспроизводит</w:t>
      </w:r>
      <w:r>
        <w:t xml:space="preserve"> </w:t>
      </w:r>
      <w:r w:rsidR="000B08F7" w:rsidRPr="000B08F7">
        <w:t xml:space="preserve">завершенность состава и непрерывность процесса </w:t>
      </w:r>
    </w:p>
    <w:p w:rsidR="000B08F7" w:rsidRPr="000B08F7" w:rsidRDefault="004467EC" w:rsidP="004467EC">
      <w:pPr>
        <w:pStyle w:val="a"/>
        <w:numPr>
          <w:ilvl w:val="0"/>
          <w:numId w:val="5"/>
        </w:numPr>
      </w:pPr>
      <w:r w:rsidRPr="000B08F7">
        <w:rPr>
          <w:b/>
        </w:rPr>
        <w:t>ярмарка</w:t>
      </w:r>
      <w:r>
        <w:t xml:space="preserve">  — </w:t>
      </w:r>
      <w:r w:rsidRPr="000B08F7">
        <w:rPr>
          <w:i/>
        </w:rPr>
        <w:t>ориентировано</w:t>
      </w:r>
      <w:r>
        <w:t xml:space="preserve"> на </w:t>
      </w:r>
      <w:r w:rsidR="003328DF">
        <w:t>«добычу»</w:t>
      </w:r>
      <w:r w:rsidRPr="00F67147">
        <w:t xml:space="preserve"> </w:t>
      </w:r>
      <w:r>
        <w:t xml:space="preserve">и </w:t>
      </w:r>
      <w:r w:rsidRPr="000B08F7">
        <w:rPr>
          <w:i/>
        </w:rPr>
        <w:t>воспроизводит</w:t>
      </w:r>
      <w:r>
        <w:t xml:space="preserve"> </w:t>
      </w:r>
      <w:r w:rsidR="000B08F7" w:rsidRPr="000B08F7">
        <w:t xml:space="preserve">полноту состава и </w:t>
      </w:r>
      <w:proofErr w:type="spellStart"/>
      <w:r w:rsidR="000B08F7" w:rsidRPr="000B08F7">
        <w:t>софункциональность</w:t>
      </w:r>
      <w:proofErr w:type="spellEnd"/>
      <w:r w:rsidR="000B08F7" w:rsidRPr="000B08F7">
        <w:t xml:space="preserve"> структуры</w:t>
      </w:r>
      <w:r w:rsidR="000B08F7" w:rsidRPr="000B08F7">
        <w:rPr>
          <w:b/>
        </w:rPr>
        <w:t xml:space="preserve"> </w:t>
      </w:r>
    </w:p>
    <w:p w:rsidR="004467EC" w:rsidRDefault="004467EC" w:rsidP="004467EC">
      <w:pPr>
        <w:pStyle w:val="a"/>
        <w:numPr>
          <w:ilvl w:val="0"/>
          <w:numId w:val="5"/>
        </w:numPr>
      </w:pPr>
      <w:r w:rsidRPr="000B08F7">
        <w:rPr>
          <w:b/>
        </w:rPr>
        <w:t>маршрут</w:t>
      </w:r>
      <w:r>
        <w:t xml:space="preserve"> — </w:t>
      </w:r>
      <w:r w:rsidRPr="000B08F7">
        <w:rPr>
          <w:i/>
        </w:rPr>
        <w:t>ориентирован</w:t>
      </w:r>
      <w:r>
        <w:t xml:space="preserve"> на </w:t>
      </w:r>
      <w:r w:rsidR="000B08F7">
        <w:t>«</w:t>
      </w:r>
      <w:r w:rsidR="003328DF">
        <w:t>добропорядочность</w:t>
      </w:r>
      <w:r w:rsidR="000B08F7">
        <w:t>»</w:t>
      </w:r>
      <w:r>
        <w:t xml:space="preserve"> и </w:t>
      </w:r>
      <w:r w:rsidRPr="000B08F7">
        <w:rPr>
          <w:i/>
        </w:rPr>
        <w:t>воспроизводит</w:t>
      </w:r>
      <w:r>
        <w:t xml:space="preserve"> непрерывность</w:t>
      </w:r>
      <w:r w:rsidR="000B08F7" w:rsidRPr="000B08F7">
        <w:t xml:space="preserve"> </w:t>
      </w:r>
      <w:r w:rsidR="000B08F7">
        <w:t>процесса</w:t>
      </w:r>
    </w:p>
    <w:p w:rsidR="004467EC" w:rsidRDefault="004467EC" w:rsidP="004467EC">
      <w:pPr>
        <w:pStyle w:val="a"/>
        <w:numPr>
          <w:ilvl w:val="0"/>
          <w:numId w:val="5"/>
        </w:numPr>
      </w:pPr>
      <w:r w:rsidRPr="00D41153">
        <w:rPr>
          <w:b/>
        </w:rPr>
        <w:t>организация</w:t>
      </w:r>
      <w:r>
        <w:t xml:space="preserve"> — </w:t>
      </w:r>
      <w:r w:rsidRPr="00B82D3B">
        <w:rPr>
          <w:i/>
        </w:rPr>
        <w:t>ориентирована</w:t>
      </w:r>
      <w:r>
        <w:t xml:space="preserve"> на </w:t>
      </w:r>
      <w:r w:rsidR="000B08F7">
        <w:t>«</w:t>
      </w:r>
      <w:r w:rsidR="003328DF">
        <w:t>добропорядочность</w:t>
      </w:r>
      <w:r w:rsidR="000B08F7">
        <w:t>»</w:t>
      </w:r>
      <w:r w:rsidR="003328DF">
        <w:t xml:space="preserve"> </w:t>
      </w:r>
      <w:r>
        <w:t xml:space="preserve">и </w:t>
      </w:r>
      <w:r w:rsidRPr="00B82D3B">
        <w:rPr>
          <w:i/>
        </w:rPr>
        <w:t>воспроизводит</w:t>
      </w:r>
      <w:r w:rsidRPr="00D41153">
        <w:t xml:space="preserve"> </w:t>
      </w:r>
      <w:r w:rsidR="000B08F7" w:rsidRPr="000B08F7">
        <w:t>полно</w:t>
      </w:r>
      <w:r w:rsidR="000B08F7">
        <w:t xml:space="preserve">ту состава и </w:t>
      </w:r>
      <w:proofErr w:type="spellStart"/>
      <w:r w:rsidR="000B08F7">
        <w:t>софункциональность</w:t>
      </w:r>
      <w:proofErr w:type="spellEnd"/>
      <w:r w:rsidR="000B08F7">
        <w:t xml:space="preserve"> структуры</w:t>
      </w:r>
      <w:r w:rsidR="000B08F7">
        <w:rPr>
          <w:rStyle w:val="a7"/>
        </w:rPr>
        <w:footnoteReference w:id="9"/>
      </w:r>
    </w:p>
    <w:p w:rsidR="00221D88" w:rsidRDefault="00F35EFA" w:rsidP="00695B9D">
      <w:r>
        <w:t>Теперь</w:t>
      </w:r>
      <w:r w:rsidR="0089742E">
        <w:t xml:space="preserve">, поглядывая на материал истории </w:t>
      </w:r>
      <w:proofErr w:type="spellStart"/>
      <w:r w:rsidR="0089742E">
        <w:t>институциональности</w:t>
      </w:r>
      <w:proofErr w:type="spellEnd"/>
      <w:r w:rsidR="0089742E">
        <w:t>,</w:t>
      </w:r>
      <w:r w:rsidR="002359E3">
        <w:t xml:space="preserve"> мы могли</w:t>
      </w:r>
      <w:r>
        <w:t xml:space="preserve"> </w:t>
      </w:r>
      <w:r w:rsidR="002359E3">
        <w:t xml:space="preserve">бы </w:t>
      </w:r>
      <w:r w:rsidR="0089742E">
        <w:t>начать рассматривать</w:t>
      </w:r>
      <w:r>
        <w:t xml:space="preserve"> </w:t>
      </w:r>
      <w:r w:rsidR="0089742E">
        <w:t xml:space="preserve">допустимые </w:t>
      </w:r>
      <w:r>
        <w:t xml:space="preserve">и </w:t>
      </w:r>
      <w:r w:rsidR="0089742E">
        <w:t xml:space="preserve">запрещенные </w:t>
      </w:r>
      <w:r>
        <w:t>комбинации</w:t>
      </w:r>
      <w:r w:rsidR="0089742E">
        <w:t xml:space="preserve"> институций.</w:t>
      </w:r>
      <w:r>
        <w:t xml:space="preserve"> </w:t>
      </w:r>
      <w:r w:rsidR="0089742E">
        <w:t>Например, если предположить</w:t>
      </w:r>
      <w:r>
        <w:t xml:space="preserve">, что не могут сопрягаться напрямую институции с онтологическими ядрами порядков разных </w:t>
      </w:r>
      <w:r w:rsidR="0089742E">
        <w:t xml:space="preserve">типов, то допустимы только связки вида (П–П), (Я–Я), (М–М), (О–О), (П–Я) и (М–О). Это даже формально невозможное </w:t>
      </w:r>
      <w:r w:rsidR="00221D88">
        <w:t xml:space="preserve">ограничение, поскольку никакие </w:t>
      </w:r>
      <w:proofErr w:type="spellStart"/>
      <w:r w:rsidR="00221D88">
        <w:t>опосредования</w:t>
      </w:r>
      <w:proofErr w:type="spellEnd"/>
      <w:r w:rsidR="00221D88">
        <w:t xml:space="preserve"> не позволяют связать все институции в институциональное целое. </w:t>
      </w:r>
    </w:p>
    <w:p w:rsidR="00F35EFA" w:rsidRDefault="00221D88" w:rsidP="00221D88">
      <w:pPr>
        <w:pStyle w:val="a4"/>
      </w:pPr>
      <w:r>
        <w:t xml:space="preserve">Кроме того, на историческом материале мы видим, что, например, Шампанские ярмарки были тем пунктом, в котором сходились ярмарка представляет собой тот узел, в котором сходились все маршруты. С другой стороны, </w:t>
      </w:r>
      <w:r w:rsidR="002359E3">
        <w:t>как раз предприятия</w:t>
      </w:r>
    </w:p>
    <w:p w:rsidR="00AA1FED" w:rsidRDefault="002359E3" w:rsidP="002359E3">
      <w:r>
        <w:t xml:space="preserve">То же самое мы получим введя запрет на связки институций с разными нормативными оболочками. Мы тогда тоже не сможем связать воедино все типы институций. Как в </w:t>
      </w:r>
      <w:r>
        <w:lastRenderedPageBreak/>
        <w:t xml:space="preserve">детском конструкторе, нам нужны «стыковочные» узлы. </w:t>
      </w:r>
      <w:r w:rsidR="009D0A46">
        <w:t xml:space="preserve">Некоторые из них явно «высвечиваются» в историческом материале: это т.н. гильдии, </w:t>
      </w:r>
      <w:proofErr w:type="spellStart"/>
      <w:r w:rsidR="009D0A46">
        <w:t>ганзы</w:t>
      </w:r>
      <w:proofErr w:type="spellEnd"/>
      <w:r w:rsidR="009D0A46">
        <w:t xml:space="preserve"> или </w:t>
      </w:r>
      <w:proofErr w:type="spellStart"/>
      <w:r w:rsidR="009D0A46">
        <w:t>фондако</w:t>
      </w:r>
      <w:proofErr w:type="spellEnd"/>
      <w:r w:rsidR="009D0A46">
        <w:t xml:space="preserve">, представляющие предприятия (по преимуществу, торговые) в городах. Нечто подобное угадывается в университетских и ярмарочных нациях. </w:t>
      </w:r>
    </w:p>
    <w:p w:rsidR="00AA1FED" w:rsidRDefault="00AA1FED" w:rsidP="00AA1FED">
      <w:pPr>
        <w:pStyle w:val="a4"/>
      </w:pPr>
      <w:r>
        <w:t xml:space="preserve">Пока остается вопрос, обозначают ли имена </w:t>
      </w:r>
      <w:proofErr w:type="spellStart"/>
      <w:r w:rsidRPr="00AA1FED">
        <w:rPr>
          <w:i/>
        </w:rPr>
        <w:t>ганза</w:t>
      </w:r>
      <w:proofErr w:type="spellEnd"/>
      <w:r>
        <w:t xml:space="preserve">, </w:t>
      </w:r>
      <w:proofErr w:type="spellStart"/>
      <w:r w:rsidRPr="00AA1FED">
        <w:rPr>
          <w:i/>
        </w:rPr>
        <w:t>фондако</w:t>
      </w:r>
      <w:proofErr w:type="spellEnd"/>
      <w:r>
        <w:t xml:space="preserve">, </w:t>
      </w:r>
      <w:r w:rsidRPr="00AA1FED">
        <w:rPr>
          <w:i/>
        </w:rPr>
        <w:t>гильдия</w:t>
      </w:r>
      <w:r>
        <w:t xml:space="preserve">, </w:t>
      </w:r>
      <w:r w:rsidRPr="00AA1FED">
        <w:rPr>
          <w:i/>
        </w:rPr>
        <w:t>корпорация</w:t>
      </w:r>
      <w:r>
        <w:t xml:space="preserve"> — одну и ту же или разные институции. Кроме того, мы не можем быть уверены даже в полноте этого списка, пока не перечислим все шесть формально возможных вариантов стыковки (П–Я, П–О, П–М, Я–О, Я–М и О–М). </w:t>
      </w:r>
    </w:p>
    <w:p w:rsidR="002359E3" w:rsidRDefault="009D0A46" w:rsidP="002359E3">
      <w:r>
        <w:t>Для того, чтобы выделить и разложить по клеточкам эти своеобразные институции, нужно еще проделать большую работу с материалом</w:t>
      </w:r>
      <w:r w:rsidR="00763982">
        <w:t xml:space="preserve">, но, например, </w:t>
      </w:r>
      <w:proofErr w:type="spellStart"/>
      <w:r w:rsidR="00763982">
        <w:t>ганзы</w:t>
      </w:r>
      <w:proofErr w:type="spellEnd"/>
      <w:r w:rsidR="00763982">
        <w:t xml:space="preserve"> и </w:t>
      </w:r>
      <w:proofErr w:type="spellStart"/>
      <w:r w:rsidR="00763982">
        <w:t>фондако</w:t>
      </w:r>
      <w:proofErr w:type="spellEnd"/>
      <w:r w:rsidR="00763982">
        <w:t xml:space="preserve"> были представительствами предприятий ганзейской и левантийской торговли в городах. Город можно рассматривать как организацию</w:t>
      </w:r>
      <w:r w:rsidR="001721B7">
        <w:rPr>
          <w:rStyle w:val="a7"/>
        </w:rPr>
        <w:footnoteReference w:id="10"/>
      </w:r>
      <w:r w:rsidR="001721B7">
        <w:t>,</w:t>
      </w:r>
      <w:r w:rsidR="00763982">
        <w:t xml:space="preserve"> </w:t>
      </w:r>
      <w:r w:rsidR="001721B7">
        <w:t>а</w:t>
      </w:r>
      <w:r w:rsidR="00763982">
        <w:t xml:space="preserve"> такие представительства </w:t>
      </w:r>
      <w:r w:rsidR="001721B7">
        <w:t>—</w:t>
      </w:r>
      <w:r w:rsidR="00763982">
        <w:t xml:space="preserve"> как </w:t>
      </w:r>
      <w:proofErr w:type="spellStart"/>
      <w:r w:rsidR="001721B7">
        <w:t>экземплификаты</w:t>
      </w:r>
      <w:proofErr w:type="spellEnd"/>
      <w:r w:rsidR="001721B7">
        <w:rPr>
          <w:rStyle w:val="a7"/>
        </w:rPr>
        <w:footnoteReference w:id="11"/>
      </w:r>
      <w:r w:rsidR="001721B7">
        <w:t xml:space="preserve"> предприятия в организации.</w:t>
      </w:r>
      <w:r w:rsidR="005E1964">
        <w:t xml:space="preserve"> Если принять идею взаимной экземплификации институций, то именно эти </w:t>
      </w:r>
      <w:proofErr w:type="spellStart"/>
      <w:r w:rsidR="005E1964">
        <w:t>экземплификаты</w:t>
      </w:r>
      <w:proofErr w:type="spellEnd"/>
      <w:r w:rsidR="005E1964">
        <w:t>, в силу их «</w:t>
      </w:r>
      <w:proofErr w:type="spellStart"/>
      <w:r w:rsidR="005E1964">
        <w:t>двуприродности</w:t>
      </w:r>
      <w:proofErr w:type="spellEnd"/>
      <w:r w:rsidR="005E1964">
        <w:t>», могут выступать в роли стыковочных узлов между институтами.</w:t>
      </w:r>
    </w:p>
    <w:p w:rsidR="005E1964" w:rsidRDefault="005E1964" w:rsidP="005E1964">
      <w:pPr>
        <w:pStyle w:val="af8"/>
      </w:pPr>
      <w:r>
        <w:t>– 6 –</w:t>
      </w:r>
    </w:p>
    <w:p w:rsidR="005E1964" w:rsidRDefault="005E1964" w:rsidP="002359E3">
      <w:r>
        <w:t>Даже в таком далеком от завершения виде этот институциональный конструктор открывает мне целый ряд возможностей.</w:t>
      </w:r>
    </w:p>
    <w:p w:rsidR="005E1964" w:rsidRDefault="005E1964" w:rsidP="008512FB">
      <w:pPr>
        <w:pStyle w:val="a"/>
        <w:numPr>
          <w:ilvl w:val="0"/>
          <w:numId w:val="6"/>
        </w:numPr>
      </w:pPr>
      <w:r>
        <w:t xml:space="preserve">Во-первых, он задает целый ряд ориентиров для </w:t>
      </w:r>
      <w:r w:rsidRPr="0039635E">
        <w:t>моих</w:t>
      </w:r>
      <w:r>
        <w:t xml:space="preserve"> исторических </w:t>
      </w:r>
      <w:proofErr w:type="spellStart"/>
      <w:r>
        <w:t>штудий</w:t>
      </w:r>
      <w:proofErr w:type="spellEnd"/>
      <w:r>
        <w:t xml:space="preserve"> (в частности, выделяет такой фокус внимания, как отношения экземплификации)</w:t>
      </w:r>
    </w:p>
    <w:p w:rsidR="005E1964" w:rsidRDefault="005E1964" w:rsidP="008512FB">
      <w:pPr>
        <w:pStyle w:val="a"/>
        <w:numPr>
          <w:ilvl w:val="0"/>
          <w:numId w:val="6"/>
        </w:numPr>
      </w:pPr>
      <w:r>
        <w:t xml:space="preserve">Во-вторых, он уже позволяет </w:t>
      </w:r>
      <w:r w:rsidR="0039635E" w:rsidRPr="0039635E">
        <w:t>мне</w:t>
      </w:r>
      <w:r w:rsidR="0039635E">
        <w:t xml:space="preserve"> </w:t>
      </w:r>
      <w:r>
        <w:t>хоть как-то относиться к современным движениям, в т.ч. — к движению ММК</w:t>
      </w:r>
      <w:r w:rsidR="0039635E">
        <w:t>, и понимать те или иные феномены истории ММК не то, чтобы совершенно ясно, но гораздо ясней, чем без него.</w:t>
      </w:r>
    </w:p>
    <w:p w:rsidR="0039635E" w:rsidRDefault="0039635E" w:rsidP="008512FB">
      <w:pPr>
        <w:pStyle w:val="a"/>
        <w:numPr>
          <w:ilvl w:val="0"/>
          <w:numId w:val="6"/>
        </w:numPr>
      </w:pPr>
      <w:r>
        <w:t xml:space="preserve">В-третьих, он позволяет понимать подоплеки </w:t>
      </w:r>
      <w:r w:rsidRPr="0039635E">
        <w:t>моего</w:t>
      </w:r>
      <w:r>
        <w:t xml:space="preserve"> «большого» самоопределения и, соответственно, четче самоопределяться в ситуациях</w:t>
      </w:r>
    </w:p>
    <w:p w:rsidR="0039635E" w:rsidRDefault="0039635E" w:rsidP="008512FB">
      <w:pPr>
        <w:pStyle w:val="a"/>
        <w:numPr>
          <w:ilvl w:val="0"/>
          <w:numId w:val="6"/>
        </w:numPr>
      </w:pPr>
      <w:r>
        <w:t xml:space="preserve">Наконец, </w:t>
      </w:r>
      <w:r w:rsidR="00AF39DE">
        <w:t>я рассматриваю его как</w:t>
      </w:r>
      <w:r>
        <w:t xml:space="preserve"> пока несовершенный, но инструмент институционально</w:t>
      </w:r>
      <w:r w:rsidR="00AF39DE">
        <w:t>й</w:t>
      </w:r>
      <w:r>
        <w:t xml:space="preserve"> </w:t>
      </w:r>
      <w:r w:rsidR="00AF39DE">
        <w:t xml:space="preserve">инженерии, позволяющий конструктивно относиться к движениям (за отсутствием зрелых форм) и, возможно, к </w:t>
      </w:r>
      <w:r w:rsidR="008512FB">
        <w:t>старым институциональным оболочкам, которые все почему-то упорно называют институтами</w:t>
      </w:r>
      <w:r w:rsidR="00AF39DE">
        <w:t xml:space="preserve"> </w:t>
      </w:r>
    </w:p>
    <w:p w:rsidR="00763982" w:rsidRPr="002359E3" w:rsidRDefault="00763982" w:rsidP="002359E3"/>
    <w:sectPr w:rsidR="00763982" w:rsidRPr="002359E3" w:rsidSect="002A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7A" w:rsidRDefault="00EA2E7A" w:rsidP="00695B9D">
      <w:r>
        <w:separator/>
      </w:r>
    </w:p>
  </w:endnote>
  <w:endnote w:type="continuationSeparator" w:id="0">
    <w:p w:rsidR="00EA2E7A" w:rsidRDefault="00EA2E7A" w:rsidP="0069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7A" w:rsidRDefault="00EA2E7A" w:rsidP="00695B9D">
      <w:r>
        <w:separator/>
      </w:r>
    </w:p>
  </w:footnote>
  <w:footnote w:type="continuationSeparator" w:id="0">
    <w:p w:rsidR="00EA2E7A" w:rsidRDefault="00EA2E7A" w:rsidP="00695B9D">
      <w:r>
        <w:continuationSeparator/>
      </w:r>
    </w:p>
  </w:footnote>
  <w:footnote w:id="1">
    <w:p w:rsidR="00D75467" w:rsidRDefault="00D75467" w:rsidP="00695B9D">
      <w:pPr>
        <w:pStyle w:val="ae"/>
      </w:pPr>
      <w:r>
        <w:rPr>
          <w:rStyle w:val="a7"/>
        </w:rPr>
        <w:footnoteRef/>
      </w:r>
      <w:r>
        <w:t xml:space="preserve"> Большим упущением я считаю практически не затронутый в моих изысканиях</w:t>
      </w:r>
      <w:r w:rsidRPr="000C2FDA">
        <w:t xml:space="preserve"> </w:t>
      </w:r>
      <w:r>
        <w:t>Восток.</w:t>
      </w:r>
    </w:p>
  </w:footnote>
  <w:footnote w:id="2">
    <w:p w:rsidR="00D75467" w:rsidRDefault="00D75467" w:rsidP="00695B9D">
      <w:pPr>
        <w:pStyle w:val="ae"/>
      </w:pPr>
      <w:r>
        <w:rPr>
          <w:rStyle w:val="a7"/>
        </w:rPr>
        <w:footnoteRef/>
      </w:r>
      <w:r>
        <w:t xml:space="preserve"> Я допускаю, что сюжет с мельничным колесом, которого я касался в своем докладе на прошлых Чтениях, может тоже рассматриваться, как своего рода уход этого колеса от мира.</w:t>
      </w:r>
    </w:p>
  </w:footnote>
  <w:footnote w:id="3">
    <w:p w:rsidR="00D75467" w:rsidRDefault="00D75467" w:rsidP="00695B9D">
      <w:pPr>
        <w:pStyle w:val="ae"/>
      </w:pPr>
      <w:r>
        <w:rPr>
          <w:rStyle w:val="a7"/>
        </w:rPr>
        <w:footnoteRef/>
      </w:r>
      <w:r>
        <w:t xml:space="preserve"> Причем, самоопределения не в локальной ситуации, а по отношению к жизни целого</w:t>
      </w:r>
    </w:p>
  </w:footnote>
  <w:footnote w:id="4">
    <w:p w:rsidR="00D75467" w:rsidRDefault="00D75467" w:rsidP="0057289C">
      <w:pPr>
        <w:pStyle w:val="ae"/>
      </w:pPr>
      <w:r>
        <w:rPr>
          <w:rStyle w:val="a7"/>
        </w:rPr>
        <w:footnoteRef/>
      </w:r>
      <w:r>
        <w:t xml:space="preserve"> См. у В.М. Лурье</w:t>
      </w:r>
      <w:r w:rsidRPr="003A49D8">
        <w:t xml:space="preserve">: </w:t>
      </w:r>
      <w:proofErr w:type="gramStart"/>
      <w:r>
        <w:t xml:space="preserve">«Житие </w:t>
      </w:r>
      <w:proofErr w:type="spellStart"/>
      <w:r>
        <w:t>Онуфрия</w:t>
      </w:r>
      <w:proofErr w:type="spellEnd"/>
      <w:r>
        <w:t>… противопоставляет расслабленную — хотя и представляющую себя подвижнической — жизнь обычных египетских монахов, жителей обычной пустыни, жизни настоящих подвижников»</w:t>
      </w:r>
      <w:r w:rsidRPr="003A49D8">
        <w:t xml:space="preserve"> </w:t>
      </w:r>
      <w:r>
        <w:t>(Лурье В.М. Введение в критическую агиографию.</w:t>
      </w:r>
      <w:proofErr w:type="gramEnd"/>
      <w:r>
        <w:t xml:space="preserve"> </w:t>
      </w:r>
      <w:r w:rsidRPr="003A49D8">
        <w:t>—</w:t>
      </w:r>
      <w:r>
        <w:t xml:space="preserve"> </w:t>
      </w:r>
      <w:proofErr w:type="gramStart"/>
      <w:r w:rsidRPr="003A49D8">
        <w:t>СПб</w:t>
      </w:r>
      <w:r>
        <w:t>.,</w:t>
      </w:r>
      <w:r w:rsidRPr="003A49D8">
        <w:t xml:space="preserve"> 2009</w:t>
      </w:r>
      <w:r>
        <w:t>, с. 126)</w:t>
      </w:r>
      <w:proofErr w:type="gramEnd"/>
    </w:p>
  </w:footnote>
  <w:footnote w:id="5">
    <w:p w:rsidR="00D75467" w:rsidRDefault="00D75467">
      <w:pPr>
        <w:pStyle w:val="ae"/>
      </w:pPr>
      <w:r>
        <w:rPr>
          <w:rStyle w:val="a7"/>
        </w:rPr>
        <w:footnoteRef/>
      </w:r>
      <w:r>
        <w:t xml:space="preserve"> Некоторые святые подвижники примерно по этому механизму основали до десятка и более монастырей.</w:t>
      </w:r>
    </w:p>
  </w:footnote>
  <w:footnote w:id="6">
    <w:p w:rsidR="00D75467" w:rsidRDefault="00D75467" w:rsidP="00695B9D">
      <w:pPr>
        <w:pStyle w:val="ae"/>
      </w:pPr>
      <w:r>
        <w:rPr>
          <w:rStyle w:val="a7"/>
        </w:rPr>
        <w:footnoteRef/>
      </w:r>
      <w:r>
        <w:t xml:space="preserve"> </w:t>
      </w:r>
      <w:proofErr w:type="gramStart"/>
      <w:r>
        <w:t>Средневековая</w:t>
      </w:r>
      <w:proofErr w:type="gramEnd"/>
      <w:r>
        <w:t xml:space="preserve"> </w:t>
      </w:r>
      <w:proofErr w:type="spellStart"/>
      <w:r>
        <w:t>институциональность</w:t>
      </w:r>
      <w:proofErr w:type="spellEnd"/>
      <w:r>
        <w:t xml:space="preserve"> — во взаимодействии монашеского и движения викингов, </w:t>
      </w:r>
      <w:proofErr w:type="spellStart"/>
      <w:r>
        <w:t>нововременная</w:t>
      </w:r>
      <w:proofErr w:type="spellEnd"/>
      <w:r>
        <w:t xml:space="preserve"> — движений гуманистов и авантюристов</w:t>
      </w:r>
    </w:p>
  </w:footnote>
  <w:footnote w:id="7">
    <w:p w:rsidR="00D75467" w:rsidRDefault="00D75467">
      <w:pPr>
        <w:pStyle w:val="ae"/>
      </w:pPr>
      <w:r>
        <w:rPr>
          <w:rStyle w:val="a7"/>
        </w:rPr>
        <w:footnoteRef/>
      </w:r>
      <w:r>
        <w:t xml:space="preserve"> Дальше я буду называть их «порядок похода» и «порядок обители»</w:t>
      </w:r>
      <w:proofErr w:type="gramStart"/>
      <w:r>
        <w:t xml:space="preserve"> .</w:t>
      </w:r>
      <w:proofErr w:type="gramEnd"/>
    </w:p>
  </w:footnote>
  <w:footnote w:id="8">
    <w:p w:rsidR="00F31C75" w:rsidRDefault="00F31C75">
      <w:pPr>
        <w:pStyle w:val="ae"/>
      </w:pPr>
      <w:r>
        <w:rPr>
          <w:rStyle w:val="a7"/>
        </w:rPr>
        <w:footnoteRef/>
      </w:r>
      <w:r>
        <w:t xml:space="preserve"> Эти два типа норм пока проработаны только для порядка обители. Их выделение в материале и осмысление, я считаю одной из приоритетных задач</w:t>
      </w:r>
      <w:r w:rsidR="00377925">
        <w:t xml:space="preserve"> в проработке институциональной проблематики</w:t>
      </w:r>
    </w:p>
  </w:footnote>
  <w:footnote w:id="9">
    <w:p w:rsidR="000B08F7" w:rsidRDefault="000B08F7">
      <w:pPr>
        <w:pStyle w:val="ae"/>
      </w:pPr>
      <w:r>
        <w:rPr>
          <w:rStyle w:val="a7"/>
        </w:rPr>
        <w:footnoteRef/>
      </w:r>
      <w:r>
        <w:t xml:space="preserve"> Это краткие формулировки, которые могут быть развернуты на основании других характеристик порядков похода и обители, в частности, важно, что порядки похода и обители требуют </w:t>
      </w:r>
      <w:r w:rsidR="00763982">
        <w:t>диаметрально противоположного</w:t>
      </w:r>
      <w:r>
        <w:t xml:space="preserve"> отношения к границам</w:t>
      </w:r>
    </w:p>
  </w:footnote>
  <w:footnote w:id="10">
    <w:p w:rsidR="001721B7" w:rsidRDefault="001721B7">
      <w:pPr>
        <w:pStyle w:val="ae"/>
      </w:pPr>
      <w:r>
        <w:rPr>
          <w:rStyle w:val="a7"/>
        </w:rPr>
        <w:footnoteRef/>
      </w:r>
      <w:r>
        <w:t xml:space="preserve"> Здесь я намеренно отвлекаюсь от того, что город является сложной организацией, небанальным образом включающей в себя несколько организаций разных типов</w:t>
      </w:r>
    </w:p>
  </w:footnote>
  <w:footnote w:id="11">
    <w:p w:rsidR="001721B7" w:rsidRDefault="001721B7">
      <w:pPr>
        <w:pStyle w:val="ae"/>
      </w:pPr>
      <w:r>
        <w:rPr>
          <w:rStyle w:val="a7"/>
        </w:rPr>
        <w:footnoteRef/>
      </w:r>
      <w:r>
        <w:t xml:space="preserve"> Я заимств</w:t>
      </w:r>
      <w:r w:rsidR="005E1964">
        <w:t>ую</w:t>
      </w:r>
      <w:r>
        <w:t xml:space="preserve"> идею экземплификации у О.И. </w:t>
      </w:r>
      <w:proofErr w:type="spellStart"/>
      <w:r>
        <w:t>Генисаретского</w:t>
      </w:r>
      <w:proofErr w:type="spellEnd"/>
      <w:r>
        <w:t xml:space="preserve">, но пока это не более чем метафора. У </w:t>
      </w:r>
      <w:proofErr w:type="spellStart"/>
      <w:r>
        <w:t>Генисаретского</w:t>
      </w:r>
      <w:proofErr w:type="spellEnd"/>
      <w:r>
        <w:t xml:space="preserve"> речь идет о сферах деятельности, которые, как мне кажется мыслятся у него в духе порядка обители. А я хотел бы (но пока не готов) перенести эту идею на экземплификацию потоковых институций в </w:t>
      </w:r>
      <w:proofErr w:type="spellStart"/>
      <w:r>
        <w:t>организмических</w:t>
      </w:r>
      <w:proofErr w:type="spellEnd"/>
      <w:r>
        <w:t xml:space="preserve">, потоковых в потоковых и </w:t>
      </w:r>
      <w:r w:rsidR="005E1964">
        <w:t>т.д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020"/>
    <w:multiLevelType w:val="hybridMultilevel"/>
    <w:tmpl w:val="7216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2A9"/>
    <w:multiLevelType w:val="hybridMultilevel"/>
    <w:tmpl w:val="63C86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65B6A"/>
    <w:multiLevelType w:val="hybridMultilevel"/>
    <w:tmpl w:val="57E0B760"/>
    <w:lvl w:ilvl="0" w:tplc="2A4C00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64CA7"/>
    <w:multiLevelType w:val="hybridMultilevel"/>
    <w:tmpl w:val="E5F8FA5A"/>
    <w:lvl w:ilvl="0" w:tplc="86086F0E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76D5F"/>
    <w:multiLevelType w:val="hybridMultilevel"/>
    <w:tmpl w:val="39804E68"/>
    <w:lvl w:ilvl="0" w:tplc="2A4C00B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577CA1"/>
    <w:multiLevelType w:val="hybridMultilevel"/>
    <w:tmpl w:val="F6FE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8FA"/>
    <w:rsid w:val="00014D87"/>
    <w:rsid w:val="00025C58"/>
    <w:rsid w:val="0003218D"/>
    <w:rsid w:val="0006661F"/>
    <w:rsid w:val="00085653"/>
    <w:rsid w:val="0009509E"/>
    <w:rsid w:val="000A452C"/>
    <w:rsid w:val="000A5709"/>
    <w:rsid w:val="000A7E1B"/>
    <w:rsid w:val="000B08F7"/>
    <w:rsid w:val="000C2FDA"/>
    <w:rsid w:val="000D0DDF"/>
    <w:rsid w:val="000D5F4F"/>
    <w:rsid w:val="000D7DC9"/>
    <w:rsid w:val="00135A2B"/>
    <w:rsid w:val="001416F0"/>
    <w:rsid w:val="00146F49"/>
    <w:rsid w:val="00157A36"/>
    <w:rsid w:val="001675EE"/>
    <w:rsid w:val="001721B7"/>
    <w:rsid w:val="00182464"/>
    <w:rsid w:val="001F0D0D"/>
    <w:rsid w:val="00201FB8"/>
    <w:rsid w:val="00221D88"/>
    <w:rsid w:val="002359E3"/>
    <w:rsid w:val="002440DB"/>
    <w:rsid w:val="002768F4"/>
    <w:rsid w:val="002A6C23"/>
    <w:rsid w:val="002E2650"/>
    <w:rsid w:val="00321865"/>
    <w:rsid w:val="003328DF"/>
    <w:rsid w:val="0034697C"/>
    <w:rsid w:val="00361502"/>
    <w:rsid w:val="00377925"/>
    <w:rsid w:val="0039635E"/>
    <w:rsid w:val="003A49D8"/>
    <w:rsid w:val="003C4340"/>
    <w:rsid w:val="004467EC"/>
    <w:rsid w:val="00471830"/>
    <w:rsid w:val="0047193B"/>
    <w:rsid w:val="00483C44"/>
    <w:rsid w:val="004D10D0"/>
    <w:rsid w:val="004D4F18"/>
    <w:rsid w:val="005069DC"/>
    <w:rsid w:val="00512EE5"/>
    <w:rsid w:val="00533F2D"/>
    <w:rsid w:val="00561140"/>
    <w:rsid w:val="00566227"/>
    <w:rsid w:val="0057289C"/>
    <w:rsid w:val="00591991"/>
    <w:rsid w:val="00593CD5"/>
    <w:rsid w:val="00594795"/>
    <w:rsid w:val="00594F40"/>
    <w:rsid w:val="005C70A7"/>
    <w:rsid w:val="005C7DD0"/>
    <w:rsid w:val="005E1964"/>
    <w:rsid w:val="005E316B"/>
    <w:rsid w:val="005F373E"/>
    <w:rsid w:val="006940BA"/>
    <w:rsid w:val="00695B9D"/>
    <w:rsid w:val="00763982"/>
    <w:rsid w:val="00795E1E"/>
    <w:rsid w:val="0079743B"/>
    <w:rsid w:val="007B4D6C"/>
    <w:rsid w:val="0081505D"/>
    <w:rsid w:val="00823AED"/>
    <w:rsid w:val="00835591"/>
    <w:rsid w:val="00846BE3"/>
    <w:rsid w:val="008512FB"/>
    <w:rsid w:val="00853D34"/>
    <w:rsid w:val="00881FF4"/>
    <w:rsid w:val="008927E6"/>
    <w:rsid w:val="0089742E"/>
    <w:rsid w:val="009073DB"/>
    <w:rsid w:val="00923CCD"/>
    <w:rsid w:val="00962E55"/>
    <w:rsid w:val="00976824"/>
    <w:rsid w:val="009A48AE"/>
    <w:rsid w:val="009B1A52"/>
    <w:rsid w:val="009B373C"/>
    <w:rsid w:val="009C132C"/>
    <w:rsid w:val="009C7E05"/>
    <w:rsid w:val="009D0A46"/>
    <w:rsid w:val="009D6C34"/>
    <w:rsid w:val="009E2DFF"/>
    <w:rsid w:val="009F28DE"/>
    <w:rsid w:val="009F7707"/>
    <w:rsid w:val="00A050CE"/>
    <w:rsid w:val="00A0694A"/>
    <w:rsid w:val="00A34694"/>
    <w:rsid w:val="00A75FDB"/>
    <w:rsid w:val="00A9333F"/>
    <w:rsid w:val="00AA1FED"/>
    <w:rsid w:val="00AF39DE"/>
    <w:rsid w:val="00B066A3"/>
    <w:rsid w:val="00B32417"/>
    <w:rsid w:val="00B41875"/>
    <w:rsid w:val="00BB1123"/>
    <w:rsid w:val="00BC3697"/>
    <w:rsid w:val="00C07F7D"/>
    <w:rsid w:val="00C120A3"/>
    <w:rsid w:val="00C201B0"/>
    <w:rsid w:val="00C319C0"/>
    <w:rsid w:val="00C46F54"/>
    <w:rsid w:val="00C718FA"/>
    <w:rsid w:val="00C81B9D"/>
    <w:rsid w:val="00C83AFF"/>
    <w:rsid w:val="00CB45DD"/>
    <w:rsid w:val="00CD04B0"/>
    <w:rsid w:val="00CD297F"/>
    <w:rsid w:val="00CE40DA"/>
    <w:rsid w:val="00D11AF6"/>
    <w:rsid w:val="00D17B8E"/>
    <w:rsid w:val="00D26ED3"/>
    <w:rsid w:val="00D3228B"/>
    <w:rsid w:val="00D71813"/>
    <w:rsid w:val="00D75467"/>
    <w:rsid w:val="00DC796E"/>
    <w:rsid w:val="00DD5BF9"/>
    <w:rsid w:val="00DE3D99"/>
    <w:rsid w:val="00E03E6F"/>
    <w:rsid w:val="00E102CE"/>
    <w:rsid w:val="00E27CC6"/>
    <w:rsid w:val="00E5029B"/>
    <w:rsid w:val="00E66ADE"/>
    <w:rsid w:val="00E85DF7"/>
    <w:rsid w:val="00EA2E7A"/>
    <w:rsid w:val="00EA315E"/>
    <w:rsid w:val="00EE4696"/>
    <w:rsid w:val="00F1303A"/>
    <w:rsid w:val="00F314F9"/>
    <w:rsid w:val="00F31C75"/>
    <w:rsid w:val="00F31DD0"/>
    <w:rsid w:val="00F34EEB"/>
    <w:rsid w:val="00F35EFA"/>
    <w:rsid w:val="00F46BBB"/>
    <w:rsid w:val="00F849DD"/>
    <w:rsid w:val="00F9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  <o:rules v:ext="edit">
        <o:r id="V:Rule5" type="arc" idref="#_x0000_s1056"/>
        <o:r id="V:Rule6" type="arc" idref="#_x0000_s1057"/>
        <o:r id="V:Rule11" type="connector" idref="#_x0000_s1043"/>
        <o:r id="V:Rule12" type="connector" idref="#_x0000_s1099"/>
        <o:r id="V:Rule13" type="connector" idref="#_x0000_s1047"/>
        <o:r id="V:Rule14" type="connector" idref="#_x0000_s1098"/>
        <o:r id="V:Rule15" type="connector" idref="#_x0000_s1046"/>
        <o:r id="V:Rule16" type="connector" idref="#_x0000_s1095"/>
        <o:r id="V:Rule17" type="connector" idref="#_x0000_s1044"/>
        <o:r id="V:Rule18" type="connector" idref="#_x0000_s1094"/>
      </o:rules>
      <o:regrouptable v:ext="edit">
        <o:entry new="1" old="0"/>
        <o:entry new="2" old="1"/>
        <o:entry new="3" old="2"/>
        <o:entry new="4" old="2"/>
        <o:entry new="5" old="3"/>
        <o:entry new="6" old="5"/>
        <o:entry new="7" old="6"/>
        <o:entry new="8" old="7"/>
        <o:entry new="9" old="7"/>
        <o:entry new="10" old="6"/>
        <o:entry new="11" old="0"/>
        <o:entry new="12" old="11"/>
        <o:entry new="13" old="12"/>
        <o:entry new="14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695B9D"/>
    <w:pPr>
      <w:suppressAutoHyphens/>
      <w:spacing w:after="60" w:line="240" w:lineRule="auto"/>
      <w:jc w:val="both"/>
    </w:pPr>
    <w:rPr>
      <w:rFonts w:ascii="Candara" w:hAnsi="Candar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102CE"/>
    <w:pPr>
      <w:keepNext/>
      <w:keepLines/>
      <w:spacing w:after="360"/>
      <w:contextualSpacing/>
      <w:jc w:val="left"/>
      <w:outlineLvl w:val="0"/>
    </w:pPr>
    <w:rPr>
      <w:rFonts w:cs="Arial"/>
      <w:bCs/>
      <w:caps/>
      <w:kern w:val="32"/>
      <w:sz w:val="40"/>
      <w:szCs w:val="32"/>
    </w:rPr>
  </w:style>
  <w:style w:type="paragraph" w:styleId="2">
    <w:name w:val="heading 2"/>
    <w:basedOn w:val="a0"/>
    <w:next w:val="a0"/>
    <w:link w:val="20"/>
    <w:qFormat/>
    <w:rsid w:val="00085653"/>
    <w:pPr>
      <w:keepNext/>
      <w:keepLines/>
      <w:spacing w:before="200"/>
      <w:contextualSpacing/>
      <w:jc w:val="left"/>
      <w:outlineLvl w:val="1"/>
    </w:pPr>
    <w:rPr>
      <w:rFonts w:cs="Arial"/>
      <w:bCs/>
      <w:iCs/>
      <w:caps/>
      <w:sz w:val="32"/>
      <w:szCs w:val="28"/>
    </w:rPr>
  </w:style>
  <w:style w:type="paragraph" w:styleId="3">
    <w:name w:val="heading 3"/>
    <w:basedOn w:val="a0"/>
    <w:next w:val="a0"/>
    <w:link w:val="30"/>
    <w:qFormat/>
    <w:rsid w:val="00085653"/>
    <w:pPr>
      <w:keepNext/>
      <w:keepLines/>
      <w:spacing w:before="120"/>
      <w:jc w:val="left"/>
      <w:outlineLvl w:val="2"/>
    </w:pPr>
    <w:rPr>
      <w:rFonts w:cs="Arial"/>
      <w:bCs/>
      <w:i/>
      <w:cap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85653"/>
    <w:pPr>
      <w:numPr>
        <w:numId w:val="1"/>
      </w:numPr>
      <w:contextualSpacing/>
      <w:jc w:val="left"/>
    </w:pPr>
  </w:style>
  <w:style w:type="paragraph" w:customStyle="1" w:styleId="a4">
    <w:name w:val="врезка"/>
    <w:basedOn w:val="a0"/>
    <w:next w:val="a0"/>
    <w:rsid w:val="00085653"/>
    <w:pPr>
      <w:ind w:left="708"/>
      <w:jc w:val="left"/>
    </w:pPr>
    <w:rPr>
      <w:sz w:val="20"/>
    </w:rPr>
  </w:style>
  <w:style w:type="character" w:styleId="a5">
    <w:name w:val="Hyperlink"/>
    <w:basedOn w:val="a1"/>
    <w:uiPriority w:val="99"/>
    <w:semiHidden/>
    <w:unhideWhenUsed/>
    <w:rsid w:val="00085653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E102CE"/>
    <w:rPr>
      <w:rFonts w:ascii="Candara" w:hAnsi="Candara" w:cs="Arial"/>
      <w:bCs/>
      <w:caps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85653"/>
    <w:rPr>
      <w:rFonts w:ascii="Candara" w:eastAsia="Times New Roman" w:hAnsi="Candara" w:cs="Arial"/>
      <w:bCs/>
      <w:iCs/>
      <w:caps/>
      <w:sz w:val="32"/>
      <w:szCs w:val="28"/>
      <w:lang w:eastAsia="ru-RU"/>
    </w:rPr>
  </w:style>
  <w:style w:type="paragraph" w:customStyle="1" w:styleId="21">
    <w:name w:val="заголовок 2"/>
    <w:basedOn w:val="2"/>
    <w:autoRedefine/>
    <w:rsid w:val="00085653"/>
    <w:rPr>
      <w:sz w:val="24"/>
    </w:rPr>
  </w:style>
  <w:style w:type="character" w:customStyle="1" w:styleId="30">
    <w:name w:val="Заголовок 3 Знак"/>
    <w:basedOn w:val="a1"/>
    <w:link w:val="3"/>
    <w:rsid w:val="00085653"/>
    <w:rPr>
      <w:rFonts w:ascii="Candara" w:eastAsia="Times New Roman" w:hAnsi="Candara" w:cs="Arial"/>
      <w:bCs/>
      <w:i/>
      <w:caps/>
      <w:sz w:val="24"/>
      <w:szCs w:val="26"/>
      <w:lang w:eastAsia="ru-RU"/>
    </w:rPr>
  </w:style>
  <w:style w:type="character" w:styleId="a6">
    <w:name w:val="endnote reference"/>
    <w:basedOn w:val="a1"/>
    <w:uiPriority w:val="99"/>
    <w:semiHidden/>
    <w:unhideWhenUsed/>
    <w:rsid w:val="00085653"/>
    <w:rPr>
      <w:sz w:val="22"/>
      <w:vertAlign w:val="baseline"/>
    </w:rPr>
  </w:style>
  <w:style w:type="character" w:styleId="a7">
    <w:name w:val="footnote reference"/>
    <w:basedOn w:val="a1"/>
    <w:rsid w:val="00085653"/>
    <w:rPr>
      <w:vertAlign w:val="superscript"/>
    </w:rPr>
  </w:style>
  <w:style w:type="paragraph" w:styleId="a8">
    <w:name w:val="Title"/>
    <w:basedOn w:val="a0"/>
    <w:next w:val="a0"/>
    <w:link w:val="a9"/>
    <w:uiPriority w:val="10"/>
    <w:qFormat/>
    <w:rsid w:val="00E66ADE"/>
    <w:pPr>
      <w:pBdr>
        <w:bottom w:val="single" w:sz="8" w:space="4" w:color="4F81BD" w:themeColor="accent1"/>
      </w:pBdr>
      <w:spacing w:before="4200" w:after="540"/>
      <w:ind w:left="708"/>
      <w:contextualSpacing/>
      <w:jc w:val="left"/>
    </w:pPr>
    <w:rPr>
      <w:rFonts w:eastAsiaTheme="majorEastAsia" w:cstheme="majorBidi"/>
      <w:spacing w:val="5"/>
      <w:kern w:val="28"/>
      <w:sz w:val="96"/>
      <w:szCs w:val="52"/>
    </w:rPr>
  </w:style>
  <w:style w:type="character" w:customStyle="1" w:styleId="a9">
    <w:name w:val="Название Знак"/>
    <w:basedOn w:val="a1"/>
    <w:link w:val="a8"/>
    <w:uiPriority w:val="10"/>
    <w:rsid w:val="00E66ADE"/>
    <w:rPr>
      <w:rFonts w:ascii="Candara" w:eastAsiaTheme="majorEastAsia" w:hAnsi="Candara" w:cstheme="majorBidi"/>
      <w:spacing w:val="5"/>
      <w:kern w:val="28"/>
      <w:sz w:val="96"/>
      <w:szCs w:val="52"/>
      <w:lang w:eastAsia="ru-RU"/>
    </w:rPr>
  </w:style>
  <w:style w:type="paragraph" w:styleId="aa">
    <w:name w:val="caption"/>
    <w:basedOn w:val="a0"/>
    <w:next w:val="a0"/>
    <w:autoRedefine/>
    <w:uiPriority w:val="35"/>
    <w:unhideWhenUsed/>
    <w:qFormat/>
    <w:rsid w:val="00085653"/>
    <w:pPr>
      <w:spacing w:after="200"/>
      <w:jc w:val="center"/>
    </w:pPr>
    <w:rPr>
      <w:b/>
      <w:bCs/>
      <w:color w:val="000000" w:themeColor="text1"/>
      <w:sz w:val="22"/>
      <w:szCs w:val="18"/>
    </w:rPr>
  </w:style>
  <w:style w:type="table" w:styleId="ab">
    <w:name w:val="Table Grid"/>
    <w:basedOn w:val="a2"/>
    <w:rsid w:val="00085653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rsid w:val="00085653"/>
    <w:pPr>
      <w:ind w:left="708"/>
      <w:jc w:val="left"/>
    </w:pPr>
    <w:rPr>
      <w:sz w:val="20"/>
      <w:szCs w:val="20"/>
    </w:rPr>
  </w:style>
  <w:style w:type="paragraph" w:styleId="ac">
    <w:name w:val="Balloon Text"/>
    <w:basedOn w:val="a0"/>
    <w:link w:val="ad"/>
    <w:rsid w:val="0008565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08565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085653"/>
    <w:pPr>
      <w:ind w:left="91" w:hanging="91"/>
      <w:jc w:val="left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085653"/>
    <w:rPr>
      <w:rFonts w:ascii="Candara" w:eastAsia="Times New Roman" w:hAnsi="Candara" w:cs="Times New Roman"/>
      <w:sz w:val="20"/>
      <w:szCs w:val="20"/>
      <w:lang w:eastAsia="ru-RU"/>
    </w:rPr>
  </w:style>
  <w:style w:type="paragraph" w:customStyle="1" w:styleId="af0">
    <w:name w:val="рамка"/>
    <w:basedOn w:val="a0"/>
    <w:link w:val="af1"/>
    <w:autoRedefine/>
    <w:qFormat/>
    <w:rsid w:val="00823AED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2" w:right="141"/>
    </w:pPr>
  </w:style>
  <w:style w:type="character" w:customStyle="1" w:styleId="af1">
    <w:name w:val="рамка Знак"/>
    <w:basedOn w:val="a1"/>
    <w:link w:val="af0"/>
    <w:rsid w:val="00823AED"/>
    <w:rPr>
      <w:rFonts w:ascii="Candara" w:hAnsi="Candara" w:cs="Times New Roman"/>
      <w:sz w:val="24"/>
      <w:szCs w:val="24"/>
      <w:lang w:eastAsia="ru-RU"/>
    </w:rPr>
  </w:style>
  <w:style w:type="paragraph" w:styleId="af2">
    <w:name w:val="Subtitle"/>
    <w:basedOn w:val="a0"/>
    <w:next w:val="a0"/>
    <w:link w:val="af3"/>
    <w:autoRedefine/>
    <w:uiPriority w:val="11"/>
    <w:qFormat/>
    <w:rsid w:val="00182464"/>
    <w:pPr>
      <w:numPr>
        <w:ilvl w:val="1"/>
      </w:numPr>
      <w:spacing w:before="120" w:after="120"/>
      <w:jc w:val="left"/>
    </w:pPr>
    <w:rPr>
      <w:rFonts w:eastAsiaTheme="majorEastAsia" w:cstheme="majorBidi"/>
      <w:iCs/>
      <w:spacing w:val="15"/>
      <w:sz w:val="26"/>
    </w:rPr>
  </w:style>
  <w:style w:type="character" w:customStyle="1" w:styleId="af3">
    <w:name w:val="Подзаголовок Знак"/>
    <w:basedOn w:val="a1"/>
    <w:link w:val="af2"/>
    <w:uiPriority w:val="11"/>
    <w:rsid w:val="00182464"/>
    <w:rPr>
      <w:rFonts w:ascii="Candara" w:eastAsiaTheme="majorEastAsia" w:hAnsi="Candara" w:cstheme="majorBidi"/>
      <w:iCs/>
      <w:spacing w:val="15"/>
      <w:sz w:val="26"/>
      <w:szCs w:val="24"/>
      <w:lang w:eastAsia="ru-RU"/>
    </w:rPr>
  </w:style>
  <w:style w:type="paragraph" w:customStyle="1" w:styleId="af4">
    <w:name w:val="Рис"/>
    <w:basedOn w:val="aa"/>
    <w:link w:val="af5"/>
    <w:autoRedefine/>
    <w:qFormat/>
    <w:rsid w:val="00E66ADE"/>
    <w:pPr>
      <w:spacing w:after="0" w:line="180" w:lineRule="auto"/>
      <w:ind w:left="624" w:hanging="624"/>
      <w:jc w:val="left"/>
    </w:pPr>
    <w:rPr>
      <w:sz w:val="18"/>
    </w:rPr>
  </w:style>
  <w:style w:type="character" w:customStyle="1" w:styleId="af5">
    <w:name w:val="Рис Знак"/>
    <w:basedOn w:val="a1"/>
    <w:link w:val="af4"/>
    <w:rsid w:val="00E66ADE"/>
    <w:rPr>
      <w:rFonts w:ascii="Candara" w:hAnsi="Candara" w:cs="Times New Roman"/>
      <w:b/>
      <w:bCs/>
      <w:color w:val="000000" w:themeColor="text1"/>
      <w:sz w:val="18"/>
      <w:szCs w:val="18"/>
      <w:lang w:eastAsia="ru-RU"/>
    </w:rPr>
  </w:style>
  <w:style w:type="paragraph" w:styleId="af6">
    <w:name w:val="footer"/>
    <w:basedOn w:val="a0"/>
    <w:link w:val="af7"/>
    <w:uiPriority w:val="99"/>
    <w:unhideWhenUsed/>
    <w:rsid w:val="00E66ADE"/>
    <w:pPr>
      <w:tabs>
        <w:tab w:val="center" w:pos="4677"/>
        <w:tab w:val="right" w:pos="9355"/>
      </w:tabs>
      <w:spacing w:after="0"/>
    </w:pPr>
    <w:rPr>
      <w:sz w:val="22"/>
    </w:rPr>
  </w:style>
  <w:style w:type="character" w:customStyle="1" w:styleId="af7">
    <w:name w:val="Нижний колонтитул Знак"/>
    <w:basedOn w:val="a1"/>
    <w:link w:val="af6"/>
    <w:uiPriority w:val="99"/>
    <w:rsid w:val="00E66ADE"/>
    <w:rPr>
      <w:rFonts w:ascii="Candara" w:hAnsi="Candara" w:cs="Times New Roman"/>
      <w:szCs w:val="24"/>
      <w:lang w:eastAsia="ru-RU"/>
    </w:rPr>
  </w:style>
  <w:style w:type="paragraph" w:customStyle="1" w:styleId="af8">
    <w:name w:val="номер_центр"/>
    <w:basedOn w:val="a0"/>
    <w:autoRedefine/>
    <w:qFormat/>
    <w:rsid w:val="001675EE"/>
    <w:pPr>
      <w:spacing w:before="60"/>
      <w:jc w:val="center"/>
    </w:pPr>
  </w:style>
  <w:style w:type="paragraph" w:customStyle="1" w:styleId="gp">
    <w:name w:val="gp"/>
    <w:basedOn w:val="af9"/>
    <w:next w:val="af9"/>
    <w:rsid w:val="00D17B8E"/>
    <w:pPr>
      <w:suppressAutoHyphens w:val="0"/>
      <w:overflowPunct w:val="0"/>
      <w:autoSpaceDE w:val="0"/>
      <w:autoSpaceDN w:val="0"/>
      <w:adjustRightInd w:val="0"/>
      <w:spacing w:after="0"/>
      <w:ind w:firstLine="340"/>
      <w:textAlignment w:val="baseline"/>
    </w:pPr>
    <w:rPr>
      <w:rFonts w:ascii="TextBook" w:hAnsi="TextBook"/>
      <w:sz w:val="20"/>
      <w:szCs w:val="20"/>
    </w:rPr>
  </w:style>
  <w:style w:type="paragraph" w:styleId="af9">
    <w:name w:val="Body Text"/>
    <w:basedOn w:val="a0"/>
    <w:link w:val="afa"/>
    <w:uiPriority w:val="99"/>
    <w:semiHidden/>
    <w:unhideWhenUsed/>
    <w:rsid w:val="00D17B8E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semiHidden/>
    <w:rsid w:val="00D17B8E"/>
    <w:rPr>
      <w:rFonts w:ascii="Candara" w:hAnsi="Candar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D6B78-E0C2-4939-9C10-6AAA3A64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7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Воловик</dc:creator>
  <cp:lastModifiedBy>vdanilova</cp:lastModifiedBy>
  <cp:revision>6</cp:revision>
  <cp:lastPrinted>2013-02-19T17:01:00Z</cp:lastPrinted>
  <dcterms:created xsi:type="dcterms:W3CDTF">2013-02-11T21:19:00Z</dcterms:created>
  <dcterms:modified xsi:type="dcterms:W3CDTF">2013-02-19T17:06:00Z</dcterms:modified>
</cp:coreProperties>
</file>